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F9093" w14:textId="5D5945C5" w:rsidR="00E20F9A" w:rsidRPr="00F54DF9" w:rsidRDefault="00AD10BD" w:rsidP="00AD10BD">
      <w:pPr>
        <w:pStyle w:val="Heading1"/>
        <w:tabs>
          <w:tab w:val="center" w:pos="4320"/>
        </w:tabs>
        <w:jc w:val="left"/>
        <w:rPr>
          <w:rFonts w:cstheme="majorHAnsi"/>
          <w:sz w:val="22"/>
          <w:szCs w:val="22"/>
        </w:rPr>
      </w:pPr>
      <w:r w:rsidRPr="005966E3">
        <w:rPr>
          <w:b w:val="0"/>
          <w:noProof/>
          <w:color w:val="FFFFFF" w:themeColor="background1"/>
          <w:lang w:eastAsia="zh-CN"/>
        </w:rPr>
        <w:drawing>
          <wp:anchor distT="0" distB="0" distL="114300" distR="114300" simplePos="0" relativeHeight="251659264" behindDoc="1" locked="0" layoutInCell="1" allowOverlap="1" wp14:anchorId="44D676A0" wp14:editId="4F333E81">
            <wp:simplePos x="0" y="0"/>
            <wp:positionH relativeFrom="margin">
              <wp:posOffset>-219291</wp:posOffset>
            </wp:positionH>
            <wp:positionV relativeFrom="margin">
              <wp:posOffset>-294046</wp:posOffset>
            </wp:positionV>
            <wp:extent cx="1152525" cy="1138555"/>
            <wp:effectExtent l="0" t="0" r="3175" b="4445"/>
            <wp:wrapTight wrapText="bothSides">
              <wp:wrapPolygon edited="0">
                <wp:start x="7855" y="0"/>
                <wp:lineTo x="5712" y="723"/>
                <wp:lineTo x="1904" y="3132"/>
                <wp:lineTo x="0" y="7469"/>
                <wp:lineTo x="0" y="13252"/>
                <wp:lineTo x="476" y="15420"/>
                <wp:lineTo x="3332" y="19275"/>
                <wp:lineTo x="7140" y="21443"/>
                <wp:lineTo x="7855" y="21443"/>
                <wp:lineTo x="13567" y="21443"/>
                <wp:lineTo x="14281" y="21443"/>
                <wp:lineTo x="18089" y="19275"/>
                <wp:lineTo x="20945" y="15420"/>
                <wp:lineTo x="21421" y="13252"/>
                <wp:lineTo x="21421" y="7469"/>
                <wp:lineTo x="19755" y="3373"/>
                <wp:lineTo x="15709" y="723"/>
                <wp:lineTo x="13567" y="0"/>
                <wp:lineTo x="7855" y="0"/>
              </wp:wrapPolygon>
            </wp:wrapTight>
            <wp:docPr id="2" name="Picture 2" title="U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roundLionPurpl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1138555"/>
                    </a:xfrm>
                    <a:prstGeom prst="rect">
                      <a:avLst/>
                    </a:prstGeom>
                  </pic:spPr>
                </pic:pic>
              </a:graphicData>
            </a:graphic>
            <wp14:sizeRelH relativeFrom="margin">
              <wp14:pctWidth>0</wp14:pctWidth>
            </wp14:sizeRelH>
            <wp14:sizeRelV relativeFrom="margin">
              <wp14:pctHeight>0</wp14:pctHeight>
            </wp14:sizeRelV>
          </wp:anchor>
        </w:drawing>
      </w:r>
      <w:r>
        <w:rPr>
          <w:rFonts w:cstheme="majorHAnsi"/>
          <w:sz w:val="22"/>
          <w:szCs w:val="22"/>
        </w:rPr>
        <w:tab/>
      </w:r>
      <w:r w:rsidR="001368B1" w:rsidRPr="00F54DF9">
        <w:rPr>
          <w:rFonts w:cstheme="majorHAnsi"/>
          <w:sz w:val="22"/>
          <w:szCs w:val="22"/>
        </w:rPr>
        <w:t>U</w:t>
      </w:r>
      <w:r w:rsidR="000B4C65" w:rsidRPr="00F54DF9">
        <w:rPr>
          <w:rFonts w:cstheme="majorHAnsi"/>
          <w:sz w:val="22"/>
          <w:szCs w:val="22"/>
        </w:rPr>
        <w:t>niversity of North Alabama</w:t>
      </w:r>
      <w:r w:rsidR="003C4250" w:rsidRPr="00F54DF9">
        <w:rPr>
          <w:rFonts w:cstheme="majorHAnsi"/>
          <w:sz w:val="22"/>
          <w:szCs w:val="22"/>
        </w:rPr>
        <w:t xml:space="preserve">                                                                                                  </w:t>
      </w:r>
    </w:p>
    <w:p w14:paraId="43652A72" w14:textId="7EE3BAF5" w:rsidR="00520287" w:rsidRPr="00F54DF9" w:rsidRDefault="003C4250" w:rsidP="00AD10BD">
      <w:pPr>
        <w:pStyle w:val="Heading1"/>
        <w:jc w:val="left"/>
        <w:rPr>
          <w:rFonts w:cstheme="majorHAnsi"/>
          <w:sz w:val="22"/>
          <w:szCs w:val="22"/>
        </w:rPr>
      </w:pPr>
      <w:r w:rsidRPr="00F54DF9">
        <w:rPr>
          <w:rFonts w:cstheme="majorHAnsi"/>
          <w:sz w:val="22"/>
          <w:szCs w:val="22"/>
        </w:rPr>
        <w:t xml:space="preserve"> </w:t>
      </w:r>
      <w:r w:rsidR="00AD10BD">
        <w:rPr>
          <w:rFonts w:cstheme="majorHAnsi"/>
          <w:sz w:val="22"/>
          <w:szCs w:val="22"/>
        </w:rPr>
        <w:tab/>
        <w:t xml:space="preserve">     </w:t>
      </w:r>
      <w:r w:rsidR="001368B1" w:rsidRPr="00F54DF9">
        <w:rPr>
          <w:rFonts w:cstheme="majorHAnsi"/>
          <w:sz w:val="22"/>
          <w:szCs w:val="22"/>
        </w:rPr>
        <w:t>C</w:t>
      </w:r>
      <w:r w:rsidR="000B4C65" w:rsidRPr="00F54DF9">
        <w:rPr>
          <w:rFonts w:cstheme="majorHAnsi"/>
          <w:sz w:val="22"/>
          <w:szCs w:val="22"/>
        </w:rPr>
        <w:t>ollege of Education and</w:t>
      </w:r>
      <w:r w:rsidR="00F719F4" w:rsidRPr="00F54DF9">
        <w:rPr>
          <w:rFonts w:cstheme="majorHAnsi"/>
          <w:sz w:val="22"/>
          <w:szCs w:val="22"/>
        </w:rPr>
        <w:t xml:space="preserve"> H</w:t>
      </w:r>
      <w:r w:rsidR="000B4C65" w:rsidRPr="00F54DF9">
        <w:rPr>
          <w:rFonts w:cstheme="majorHAnsi"/>
          <w:sz w:val="22"/>
          <w:szCs w:val="22"/>
        </w:rPr>
        <w:t xml:space="preserve">uman Sciences </w:t>
      </w:r>
    </w:p>
    <w:p w14:paraId="53DDFEF2" w14:textId="17DD6EE6" w:rsidR="001368B1" w:rsidRPr="00F54DF9" w:rsidRDefault="00AD10BD" w:rsidP="00AD10BD">
      <w:pPr>
        <w:pStyle w:val="Heading1"/>
        <w:jc w:val="left"/>
        <w:rPr>
          <w:rFonts w:cstheme="majorHAnsi"/>
          <w:sz w:val="22"/>
          <w:szCs w:val="22"/>
        </w:rPr>
      </w:pPr>
      <w:r>
        <w:rPr>
          <w:rFonts w:cstheme="majorHAnsi"/>
          <w:sz w:val="22"/>
          <w:szCs w:val="22"/>
        </w:rPr>
        <w:tab/>
      </w:r>
      <w:r>
        <w:rPr>
          <w:rFonts w:cstheme="majorHAnsi"/>
          <w:sz w:val="22"/>
          <w:szCs w:val="22"/>
        </w:rPr>
        <w:tab/>
      </w:r>
      <w:r>
        <w:rPr>
          <w:rFonts w:cstheme="majorHAnsi"/>
          <w:sz w:val="22"/>
          <w:szCs w:val="22"/>
        </w:rPr>
        <w:tab/>
        <w:t xml:space="preserve">     </w:t>
      </w:r>
      <w:r w:rsidR="009C6529" w:rsidRPr="00F54DF9">
        <w:rPr>
          <w:rFonts w:cstheme="majorHAnsi"/>
          <w:sz w:val="22"/>
          <w:szCs w:val="22"/>
        </w:rPr>
        <w:t>E</w:t>
      </w:r>
      <w:r w:rsidR="00F06941" w:rsidRPr="00F54DF9">
        <w:rPr>
          <w:rFonts w:cstheme="majorHAnsi"/>
          <w:sz w:val="22"/>
          <w:szCs w:val="22"/>
        </w:rPr>
        <w:t xml:space="preserve">CE </w:t>
      </w:r>
      <w:r w:rsidR="00185EE5">
        <w:rPr>
          <w:rFonts w:cstheme="majorHAnsi"/>
          <w:sz w:val="22"/>
          <w:szCs w:val="22"/>
        </w:rPr>
        <w:t>320P</w:t>
      </w:r>
      <w:r w:rsidR="00F06941" w:rsidRPr="00F54DF9">
        <w:rPr>
          <w:rFonts w:cstheme="majorHAnsi"/>
          <w:sz w:val="22"/>
          <w:szCs w:val="22"/>
        </w:rPr>
        <w:t xml:space="preserve"> </w:t>
      </w:r>
      <w:r w:rsidR="001368B1" w:rsidRPr="00F54DF9">
        <w:rPr>
          <w:rFonts w:cstheme="majorHAnsi"/>
          <w:sz w:val="22"/>
          <w:szCs w:val="22"/>
        </w:rPr>
        <w:t>C</w:t>
      </w:r>
      <w:r w:rsidR="000B4C65" w:rsidRPr="00F54DF9">
        <w:rPr>
          <w:rFonts w:cstheme="majorHAnsi"/>
          <w:sz w:val="22"/>
          <w:szCs w:val="22"/>
        </w:rPr>
        <w:t xml:space="preserve">ourse Syllabus </w:t>
      </w:r>
    </w:p>
    <w:p w14:paraId="068A5B37" w14:textId="245DDBF8" w:rsidR="001368B1" w:rsidRPr="00F54DF9" w:rsidRDefault="001368B1" w:rsidP="00E62523">
      <w:pPr>
        <w:spacing w:after="60" w:line="276" w:lineRule="auto"/>
        <w:rPr>
          <w:rFonts w:asciiTheme="majorHAnsi" w:hAnsiTheme="majorHAnsi" w:cstheme="majorHAnsi"/>
          <w:bCs/>
          <w:sz w:val="22"/>
          <w:szCs w:val="22"/>
        </w:rPr>
      </w:pPr>
      <w:r w:rsidRPr="00F54DF9">
        <w:rPr>
          <w:rFonts w:asciiTheme="majorHAnsi" w:hAnsiTheme="majorHAnsi" w:cstheme="majorHAnsi"/>
          <w:b/>
          <w:sz w:val="22"/>
          <w:szCs w:val="22"/>
        </w:rPr>
        <w:t>Course Ti</w:t>
      </w:r>
      <w:r w:rsidRPr="00F54DF9">
        <w:rPr>
          <w:rFonts w:asciiTheme="majorHAnsi" w:hAnsiTheme="majorHAnsi" w:cstheme="majorHAnsi"/>
          <w:b/>
          <w:color w:val="000000" w:themeColor="text1"/>
          <w:sz w:val="22"/>
          <w:szCs w:val="22"/>
        </w:rPr>
        <w:t>tle</w:t>
      </w:r>
      <w:r w:rsidR="00F97B21" w:rsidRPr="00F54DF9">
        <w:rPr>
          <w:rFonts w:asciiTheme="majorHAnsi" w:hAnsiTheme="majorHAnsi" w:cstheme="majorHAnsi"/>
          <w:b/>
          <w:color w:val="000000" w:themeColor="text1"/>
          <w:sz w:val="22"/>
          <w:szCs w:val="22"/>
        </w:rPr>
        <w:t>:</w:t>
      </w:r>
      <w:r w:rsidR="00F06941" w:rsidRPr="00F54DF9">
        <w:rPr>
          <w:rFonts w:asciiTheme="majorHAnsi" w:hAnsiTheme="majorHAnsi" w:cstheme="majorHAnsi"/>
          <w:b/>
          <w:color w:val="000000" w:themeColor="text1"/>
          <w:sz w:val="22"/>
          <w:szCs w:val="22"/>
        </w:rPr>
        <w:t xml:space="preserve">  </w:t>
      </w:r>
      <w:r w:rsidR="00185EE5">
        <w:rPr>
          <w:rFonts w:asciiTheme="majorHAnsi" w:hAnsiTheme="majorHAnsi" w:cstheme="majorHAnsi"/>
          <w:b/>
          <w:color w:val="000000" w:themeColor="text1"/>
          <w:sz w:val="22"/>
          <w:szCs w:val="22"/>
        </w:rPr>
        <w:t>Foundations in Early Childhood Education</w:t>
      </w:r>
    </w:p>
    <w:p w14:paraId="04DA0388" w14:textId="77777777" w:rsidR="001368B1" w:rsidRPr="00F54DF9" w:rsidRDefault="001368B1" w:rsidP="00E62523">
      <w:pPr>
        <w:spacing w:after="60" w:line="276" w:lineRule="auto"/>
        <w:rPr>
          <w:rFonts w:asciiTheme="majorHAnsi" w:hAnsiTheme="majorHAnsi" w:cstheme="majorHAnsi"/>
          <w:b/>
          <w:sz w:val="22"/>
          <w:szCs w:val="22"/>
        </w:rPr>
      </w:pPr>
      <w:r w:rsidRPr="00F54DF9">
        <w:rPr>
          <w:rFonts w:asciiTheme="majorHAnsi" w:hAnsiTheme="majorHAnsi" w:cstheme="majorHAnsi"/>
          <w:b/>
          <w:sz w:val="22"/>
          <w:szCs w:val="22"/>
        </w:rPr>
        <w:t>Credit Hours:</w:t>
      </w:r>
      <w:r w:rsidR="00A15CCC" w:rsidRPr="00F54DF9">
        <w:rPr>
          <w:rFonts w:asciiTheme="majorHAnsi" w:hAnsiTheme="majorHAnsi" w:cstheme="majorHAnsi"/>
          <w:b/>
          <w:sz w:val="22"/>
          <w:szCs w:val="22"/>
        </w:rPr>
        <w:t xml:space="preserve">  </w:t>
      </w:r>
      <w:r w:rsidR="00A15CCC" w:rsidRPr="00F54DF9">
        <w:rPr>
          <w:rFonts w:asciiTheme="majorHAnsi" w:hAnsiTheme="majorHAnsi" w:cstheme="majorHAnsi"/>
          <w:sz w:val="22"/>
          <w:szCs w:val="22"/>
        </w:rPr>
        <w:t>3</w:t>
      </w:r>
    </w:p>
    <w:p w14:paraId="4E5B1D5A" w14:textId="77777777" w:rsidR="003F10E7" w:rsidRPr="00F54DF9" w:rsidRDefault="00A626A2" w:rsidP="00B15AE7">
      <w:pPr>
        <w:rPr>
          <w:rFonts w:asciiTheme="majorHAnsi" w:hAnsiTheme="majorHAnsi" w:cstheme="majorHAnsi"/>
          <w:sz w:val="22"/>
          <w:szCs w:val="22"/>
        </w:rPr>
      </w:pPr>
      <w:r w:rsidRPr="00F54DF9">
        <w:rPr>
          <w:rFonts w:asciiTheme="majorHAnsi" w:hAnsiTheme="majorHAnsi" w:cstheme="majorHAnsi"/>
          <w:b/>
          <w:sz w:val="22"/>
          <w:szCs w:val="22"/>
        </w:rPr>
        <w:t>Required Text:</w:t>
      </w:r>
      <w:r w:rsidR="003701B0" w:rsidRPr="00F54DF9">
        <w:rPr>
          <w:rFonts w:asciiTheme="majorHAnsi" w:hAnsiTheme="majorHAnsi" w:cstheme="majorHAnsi"/>
          <w:sz w:val="22"/>
          <w:szCs w:val="22"/>
        </w:rPr>
        <w:t xml:space="preserve"> </w:t>
      </w:r>
      <w:r w:rsidR="00A15CCC" w:rsidRPr="00F54DF9">
        <w:rPr>
          <w:rFonts w:asciiTheme="majorHAnsi" w:hAnsiTheme="majorHAnsi" w:cstheme="majorHAnsi"/>
          <w:sz w:val="22"/>
          <w:szCs w:val="22"/>
        </w:rPr>
        <w:t xml:space="preserve"> </w:t>
      </w:r>
    </w:p>
    <w:p w14:paraId="59F1B5BE" w14:textId="77777777" w:rsidR="00F06941" w:rsidRPr="00F06941" w:rsidRDefault="00F06941" w:rsidP="00B15AE7">
      <w:pPr>
        <w:rPr>
          <w:rFonts w:asciiTheme="majorHAnsi" w:hAnsiTheme="majorHAnsi" w:cstheme="majorHAnsi"/>
          <w:sz w:val="22"/>
          <w:szCs w:val="22"/>
        </w:rPr>
      </w:pPr>
      <w:proofErr w:type="spellStart"/>
      <w:r w:rsidRPr="00F06941">
        <w:rPr>
          <w:rFonts w:asciiTheme="majorHAnsi" w:hAnsiTheme="majorHAnsi" w:cstheme="majorHAnsi"/>
          <w:sz w:val="22"/>
          <w:szCs w:val="22"/>
        </w:rPr>
        <w:t>Dombro</w:t>
      </w:r>
      <w:proofErr w:type="spellEnd"/>
      <w:r w:rsidRPr="00F06941">
        <w:rPr>
          <w:rFonts w:asciiTheme="majorHAnsi" w:hAnsiTheme="majorHAnsi" w:cstheme="majorHAnsi"/>
          <w:sz w:val="22"/>
          <w:szCs w:val="22"/>
        </w:rPr>
        <w:t xml:space="preserve">, A. L., </w:t>
      </w:r>
      <w:proofErr w:type="spellStart"/>
      <w:r w:rsidRPr="00F06941">
        <w:rPr>
          <w:rFonts w:asciiTheme="majorHAnsi" w:hAnsiTheme="majorHAnsi" w:cstheme="majorHAnsi"/>
          <w:sz w:val="22"/>
          <w:szCs w:val="22"/>
        </w:rPr>
        <w:t>Jablon</w:t>
      </w:r>
      <w:proofErr w:type="spellEnd"/>
      <w:r w:rsidRPr="00F06941">
        <w:rPr>
          <w:rFonts w:asciiTheme="majorHAnsi" w:hAnsiTheme="majorHAnsi" w:cstheme="majorHAnsi"/>
          <w:sz w:val="22"/>
          <w:szCs w:val="22"/>
        </w:rPr>
        <w:t>, J., &amp; Stetson, C. (2011). </w:t>
      </w:r>
      <w:r w:rsidRPr="00F06941">
        <w:rPr>
          <w:rFonts w:asciiTheme="majorHAnsi" w:hAnsiTheme="majorHAnsi" w:cstheme="majorHAnsi"/>
          <w:i/>
          <w:iCs/>
          <w:sz w:val="22"/>
          <w:szCs w:val="22"/>
        </w:rPr>
        <w:t>Powerful interactions how to connect with children to extend their learning</w:t>
      </w:r>
      <w:r w:rsidRPr="00F06941">
        <w:rPr>
          <w:rFonts w:asciiTheme="majorHAnsi" w:hAnsiTheme="majorHAnsi" w:cstheme="majorHAnsi"/>
          <w:sz w:val="22"/>
          <w:szCs w:val="22"/>
        </w:rPr>
        <w:t>. Washington, DC: NAEYC.</w:t>
      </w:r>
    </w:p>
    <w:p w14:paraId="25A12388" w14:textId="64170C2B" w:rsidR="00E62523" w:rsidRPr="00F54DF9" w:rsidRDefault="00E62523" w:rsidP="00B15AE7">
      <w:pPr>
        <w:rPr>
          <w:rFonts w:asciiTheme="majorHAnsi" w:hAnsiTheme="majorHAnsi" w:cstheme="majorHAnsi"/>
          <w:sz w:val="22"/>
          <w:szCs w:val="22"/>
        </w:rPr>
      </w:pPr>
    </w:p>
    <w:p w14:paraId="1D603F59" w14:textId="403D60B7" w:rsidR="001368B1" w:rsidRPr="00F54DF9" w:rsidRDefault="001368B1" w:rsidP="00E62523">
      <w:pPr>
        <w:spacing w:after="60"/>
        <w:rPr>
          <w:rFonts w:asciiTheme="majorHAnsi" w:hAnsiTheme="majorHAnsi" w:cstheme="majorHAnsi"/>
          <w:sz w:val="22"/>
          <w:szCs w:val="22"/>
        </w:rPr>
      </w:pPr>
      <w:r w:rsidRPr="00F54DF9">
        <w:rPr>
          <w:rFonts w:asciiTheme="majorHAnsi" w:hAnsiTheme="majorHAnsi" w:cstheme="majorHAnsi"/>
          <w:b/>
          <w:sz w:val="22"/>
          <w:szCs w:val="22"/>
        </w:rPr>
        <w:t>Instructor:</w:t>
      </w:r>
      <w:r w:rsidR="00A15CCC" w:rsidRPr="00F54DF9">
        <w:rPr>
          <w:rFonts w:asciiTheme="majorHAnsi" w:hAnsiTheme="majorHAnsi" w:cstheme="majorHAnsi"/>
          <w:b/>
          <w:sz w:val="22"/>
          <w:szCs w:val="22"/>
        </w:rPr>
        <w:t xml:space="preserve"> </w:t>
      </w:r>
      <w:r w:rsidR="00150D0D">
        <w:rPr>
          <w:rFonts w:asciiTheme="majorHAnsi" w:hAnsiTheme="majorHAnsi" w:cstheme="majorHAnsi"/>
          <w:b/>
          <w:sz w:val="22"/>
          <w:szCs w:val="22"/>
        </w:rPr>
        <w:t>Dr. Terri Garrison</w:t>
      </w:r>
    </w:p>
    <w:p w14:paraId="106B047D" w14:textId="5D3BFA8A" w:rsidR="001368B1" w:rsidRPr="00F54DF9" w:rsidRDefault="001368B1" w:rsidP="00E62523">
      <w:pPr>
        <w:spacing w:after="60" w:line="276" w:lineRule="auto"/>
        <w:rPr>
          <w:rFonts w:asciiTheme="majorHAnsi" w:hAnsiTheme="majorHAnsi" w:cstheme="majorHAnsi"/>
          <w:sz w:val="22"/>
          <w:szCs w:val="22"/>
        </w:rPr>
      </w:pPr>
      <w:r w:rsidRPr="00F54DF9">
        <w:rPr>
          <w:rFonts w:asciiTheme="majorHAnsi" w:hAnsiTheme="majorHAnsi" w:cstheme="majorHAnsi"/>
          <w:b/>
          <w:sz w:val="22"/>
          <w:szCs w:val="22"/>
        </w:rPr>
        <w:t>Office</w:t>
      </w:r>
      <w:r w:rsidRPr="00F54DF9">
        <w:rPr>
          <w:rFonts w:asciiTheme="majorHAnsi" w:hAnsiTheme="majorHAnsi" w:cstheme="majorHAnsi"/>
          <w:sz w:val="22"/>
          <w:szCs w:val="22"/>
        </w:rPr>
        <w:t>:</w:t>
      </w:r>
      <w:r w:rsidR="0008535F" w:rsidRPr="00F54DF9">
        <w:rPr>
          <w:rFonts w:asciiTheme="majorHAnsi" w:hAnsiTheme="majorHAnsi" w:cstheme="majorHAnsi"/>
          <w:sz w:val="22"/>
          <w:szCs w:val="22"/>
        </w:rPr>
        <w:t xml:space="preserve"> </w:t>
      </w:r>
      <w:r w:rsidR="00150D0D">
        <w:rPr>
          <w:rFonts w:asciiTheme="majorHAnsi" w:hAnsiTheme="majorHAnsi" w:cstheme="majorHAnsi"/>
          <w:sz w:val="22"/>
          <w:szCs w:val="22"/>
        </w:rPr>
        <w:t>Stevens Hall 51</w:t>
      </w:r>
      <w:r w:rsidR="00215F7E">
        <w:rPr>
          <w:rFonts w:asciiTheme="majorHAnsi" w:hAnsiTheme="majorHAnsi" w:cstheme="majorHAnsi"/>
          <w:sz w:val="22"/>
          <w:szCs w:val="22"/>
        </w:rPr>
        <w:t>9</w:t>
      </w:r>
    </w:p>
    <w:p w14:paraId="7497EA00" w14:textId="6154C9D3" w:rsidR="00A15CCC" w:rsidRPr="00F54DF9" w:rsidRDefault="00A15CCC" w:rsidP="00E62523">
      <w:pPr>
        <w:spacing w:after="60" w:line="276" w:lineRule="auto"/>
        <w:rPr>
          <w:rFonts w:asciiTheme="majorHAnsi" w:hAnsiTheme="majorHAnsi" w:cstheme="majorHAnsi"/>
          <w:sz w:val="22"/>
          <w:szCs w:val="22"/>
        </w:rPr>
      </w:pPr>
      <w:r w:rsidRPr="00F54DF9">
        <w:rPr>
          <w:rFonts w:asciiTheme="majorHAnsi" w:hAnsiTheme="majorHAnsi" w:cstheme="majorHAnsi"/>
          <w:b/>
          <w:sz w:val="22"/>
          <w:szCs w:val="22"/>
        </w:rPr>
        <w:t>Cell</w:t>
      </w:r>
      <w:r w:rsidRPr="00F54DF9">
        <w:rPr>
          <w:rFonts w:asciiTheme="majorHAnsi" w:hAnsiTheme="majorHAnsi" w:cstheme="majorHAnsi"/>
          <w:sz w:val="22"/>
          <w:szCs w:val="22"/>
        </w:rPr>
        <w:t xml:space="preserve">: </w:t>
      </w:r>
      <w:r w:rsidR="00150D0D">
        <w:rPr>
          <w:rFonts w:asciiTheme="majorHAnsi" w:hAnsiTheme="majorHAnsi" w:cstheme="majorHAnsi"/>
          <w:sz w:val="22"/>
          <w:szCs w:val="22"/>
        </w:rPr>
        <w:t>256.509.6607</w:t>
      </w:r>
    </w:p>
    <w:p w14:paraId="02F903DB" w14:textId="4C3C136E" w:rsidR="001368B1" w:rsidRPr="00F54DF9" w:rsidRDefault="001368B1" w:rsidP="00E62523">
      <w:pPr>
        <w:spacing w:after="60" w:line="276" w:lineRule="auto"/>
        <w:rPr>
          <w:rFonts w:asciiTheme="majorHAnsi" w:hAnsiTheme="majorHAnsi" w:cstheme="majorHAnsi"/>
          <w:sz w:val="22"/>
          <w:szCs w:val="22"/>
        </w:rPr>
      </w:pPr>
      <w:r w:rsidRPr="00F54DF9">
        <w:rPr>
          <w:rFonts w:asciiTheme="majorHAnsi" w:hAnsiTheme="majorHAnsi" w:cstheme="majorHAnsi"/>
          <w:b/>
          <w:sz w:val="22"/>
          <w:szCs w:val="22"/>
        </w:rPr>
        <w:t>Email:</w:t>
      </w:r>
      <w:r w:rsidR="00A15CCC" w:rsidRPr="00F54DF9">
        <w:rPr>
          <w:rFonts w:asciiTheme="majorHAnsi" w:hAnsiTheme="majorHAnsi" w:cstheme="majorHAnsi"/>
          <w:sz w:val="22"/>
          <w:szCs w:val="22"/>
        </w:rPr>
        <w:t xml:space="preserve"> </w:t>
      </w:r>
      <w:r w:rsidR="00150D0D">
        <w:rPr>
          <w:rFonts w:asciiTheme="majorHAnsi" w:hAnsiTheme="majorHAnsi" w:cstheme="majorHAnsi"/>
          <w:sz w:val="22"/>
          <w:szCs w:val="22"/>
        </w:rPr>
        <w:t>tgarrison2@una.edu</w:t>
      </w:r>
    </w:p>
    <w:p w14:paraId="261593CB" w14:textId="36A297B6" w:rsidR="001368B1" w:rsidRDefault="001368B1" w:rsidP="00E62523">
      <w:pPr>
        <w:spacing w:after="60" w:line="276" w:lineRule="auto"/>
        <w:rPr>
          <w:rFonts w:asciiTheme="majorHAnsi" w:hAnsiTheme="majorHAnsi" w:cstheme="majorHAnsi"/>
          <w:b/>
          <w:sz w:val="22"/>
          <w:szCs w:val="22"/>
        </w:rPr>
      </w:pPr>
      <w:r w:rsidRPr="00F54DF9">
        <w:rPr>
          <w:rFonts w:asciiTheme="majorHAnsi" w:hAnsiTheme="majorHAnsi" w:cstheme="majorHAnsi"/>
          <w:b/>
          <w:sz w:val="22"/>
          <w:szCs w:val="22"/>
        </w:rPr>
        <w:t>Office Hours:</w:t>
      </w:r>
      <w:r w:rsidR="00150D0D">
        <w:rPr>
          <w:rFonts w:asciiTheme="majorHAnsi" w:hAnsiTheme="majorHAnsi" w:cstheme="majorHAnsi"/>
          <w:b/>
          <w:sz w:val="22"/>
          <w:szCs w:val="22"/>
        </w:rPr>
        <w:t xml:space="preserve"> </w:t>
      </w:r>
    </w:p>
    <w:p w14:paraId="052C1E8F" w14:textId="77777777" w:rsidR="00215F7E" w:rsidRDefault="00215F7E" w:rsidP="00215F7E">
      <w:pPr>
        <w:ind w:firstLine="720"/>
        <w:rPr>
          <w:rFonts w:asciiTheme="majorHAnsi" w:hAnsiTheme="majorHAnsi" w:cstheme="majorHAnsi"/>
          <w:sz w:val="22"/>
          <w:szCs w:val="22"/>
        </w:rPr>
      </w:pPr>
      <w:r>
        <w:rPr>
          <w:rFonts w:asciiTheme="majorHAnsi" w:hAnsiTheme="majorHAnsi" w:cstheme="majorHAnsi"/>
          <w:sz w:val="22"/>
          <w:szCs w:val="22"/>
        </w:rPr>
        <w:t xml:space="preserve">Monday </w:t>
      </w:r>
      <w:r>
        <w:rPr>
          <w:rFonts w:asciiTheme="majorHAnsi" w:hAnsiTheme="majorHAnsi" w:cstheme="majorHAnsi"/>
          <w:sz w:val="22"/>
          <w:szCs w:val="22"/>
        </w:rPr>
        <w:tab/>
        <w:t>12:30 - 3:30</w:t>
      </w:r>
    </w:p>
    <w:p w14:paraId="089D0F85" w14:textId="5A3F1FDB" w:rsidR="00215F7E" w:rsidRPr="00676A35" w:rsidRDefault="00215F7E" w:rsidP="00215F7E">
      <w:pPr>
        <w:ind w:firstLine="720"/>
        <w:rPr>
          <w:rFonts w:asciiTheme="majorHAnsi" w:hAnsiTheme="majorHAnsi" w:cstheme="majorHAnsi"/>
          <w:sz w:val="22"/>
          <w:szCs w:val="22"/>
        </w:rPr>
      </w:pPr>
      <w:r w:rsidRPr="00676A35">
        <w:rPr>
          <w:rFonts w:asciiTheme="majorHAnsi" w:hAnsiTheme="majorHAnsi" w:cstheme="majorHAnsi"/>
          <w:sz w:val="22"/>
          <w:szCs w:val="22"/>
        </w:rPr>
        <w:t>Tuesday</w:t>
      </w:r>
      <w:r w:rsidRPr="00676A35">
        <w:rPr>
          <w:rFonts w:asciiTheme="majorHAnsi" w:hAnsiTheme="majorHAnsi" w:cstheme="majorHAnsi"/>
          <w:sz w:val="22"/>
          <w:szCs w:val="22"/>
        </w:rPr>
        <w:tab/>
      </w:r>
      <w:r>
        <w:rPr>
          <w:rFonts w:asciiTheme="majorHAnsi" w:hAnsiTheme="majorHAnsi" w:cstheme="majorHAnsi"/>
          <w:sz w:val="22"/>
          <w:szCs w:val="22"/>
        </w:rPr>
        <w:t>1</w:t>
      </w:r>
      <w:r w:rsidRPr="00676A35">
        <w:rPr>
          <w:rFonts w:asciiTheme="majorHAnsi" w:hAnsiTheme="majorHAnsi" w:cstheme="majorHAnsi"/>
          <w:sz w:val="22"/>
          <w:szCs w:val="22"/>
        </w:rPr>
        <w:t>:</w:t>
      </w:r>
      <w:r>
        <w:rPr>
          <w:rFonts w:asciiTheme="majorHAnsi" w:hAnsiTheme="majorHAnsi" w:cstheme="majorHAnsi"/>
          <w:sz w:val="22"/>
          <w:szCs w:val="22"/>
        </w:rPr>
        <w:t>3</w:t>
      </w:r>
      <w:r w:rsidRPr="00676A35">
        <w:rPr>
          <w:rFonts w:asciiTheme="majorHAnsi" w:hAnsiTheme="majorHAnsi" w:cstheme="majorHAnsi"/>
          <w:sz w:val="22"/>
          <w:szCs w:val="22"/>
        </w:rPr>
        <w:t>0</w:t>
      </w:r>
      <w:r>
        <w:rPr>
          <w:rFonts w:asciiTheme="majorHAnsi" w:hAnsiTheme="majorHAnsi" w:cstheme="majorHAnsi"/>
          <w:sz w:val="22"/>
          <w:szCs w:val="22"/>
        </w:rPr>
        <w:t xml:space="preserve"> </w:t>
      </w:r>
      <w:r w:rsidRPr="00676A35">
        <w:rPr>
          <w:rFonts w:asciiTheme="majorHAnsi" w:hAnsiTheme="majorHAnsi" w:cstheme="majorHAnsi"/>
          <w:sz w:val="22"/>
          <w:szCs w:val="22"/>
        </w:rPr>
        <w:t>-</w:t>
      </w:r>
      <w:r>
        <w:rPr>
          <w:rFonts w:asciiTheme="majorHAnsi" w:hAnsiTheme="majorHAnsi" w:cstheme="majorHAnsi"/>
          <w:sz w:val="22"/>
          <w:szCs w:val="22"/>
        </w:rPr>
        <w:t xml:space="preserve"> 3:3</w:t>
      </w:r>
      <w:r w:rsidRPr="00676A35">
        <w:rPr>
          <w:rFonts w:asciiTheme="majorHAnsi" w:hAnsiTheme="majorHAnsi" w:cstheme="majorHAnsi"/>
          <w:sz w:val="22"/>
          <w:szCs w:val="22"/>
        </w:rPr>
        <w:t>0</w:t>
      </w:r>
    </w:p>
    <w:p w14:paraId="0C69244E" w14:textId="05B68046" w:rsidR="00215F7E" w:rsidRPr="00676A35" w:rsidRDefault="00215F7E" w:rsidP="00215F7E">
      <w:pPr>
        <w:ind w:firstLine="720"/>
        <w:rPr>
          <w:rFonts w:asciiTheme="majorHAnsi" w:hAnsiTheme="majorHAnsi" w:cstheme="majorHAnsi"/>
          <w:sz w:val="22"/>
          <w:szCs w:val="22"/>
        </w:rPr>
      </w:pPr>
      <w:r w:rsidRPr="00676A35">
        <w:rPr>
          <w:rFonts w:asciiTheme="majorHAnsi" w:hAnsiTheme="majorHAnsi" w:cstheme="majorHAnsi"/>
          <w:sz w:val="22"/>
          <w:szCs w:val="22"/>
        </w:rPr>
        <w:t xml:space="preserve">Wednesday     </w:t>
      </w:r>
      <w:r>
        <w:rPr>
          <w:rFonts w:asciiTheme="majorHAnsi" w:hAnsiTheme="majorHAnsi" w:cstheme="majorHAnsi"/>
          <w:sz w:val="22"/>
          <w:szCs w:val="22"/>
        </w:rPr>
        <w:t xml:space="preserve">   10:00 - 11:0</w:t>
      </w:r>
      <w:r w:rsidRPr="00676A35">
        <w:rPr>
          <w:rFonts w:asciiTheme="majorHAnsi" w:hAnsiTheme="majorHAnsi" w:cstheme="majorHAnsi"/>
          <w:sz w:val="22"/>
          <w:szCs w:val="22"/>
        </w:rPr>
        <w:t>0</w:t>
      </w:r>
      <w:r>
        <w:rPr>
          <w:rFonts w:asciiTheme="majorHAnsi" w:hAnsiTheme="majorHAnsi" w:cstheme="majorHAnsi"/>
          <w:sz w:val="22"/>
          <w:szCs w:val="22"/>
        </w:rPr>
        <w:t>, 12:30 - 2:00</w:t>
      </w:r>
    </w:p>
    <w:p w14:paraId="38A286A6" w14:textId="77777777" w:rsidR="00215F7E" w:rsidRPr="00676A35" w:rsidRDefault="00215F7E" w:rsidP="00215F7E">
      <w:pPr>
        <w:ind w:firstLine="720"/>
        <w:rPr>
          <w:rFonts w:asciiTheme="majorHAnsi" w:hAnsiTheme="majorHAnsi" w:cstheme="majorHAnsi"/>
          <w:sz w:val="22"/>
          <w:szCs w:val="22"/>
        </w:rPr>
      </w:pPr>
      <w:r w:rsidRPr="00676A35">
        <w:rPr>
          <w:rFonts w:asciiTheme="majorHAnsi" w:hAnsiTheme="majorHAnsi" w:cstheme="majorHAnsi"/>
          <w:sz w:val="22"/>
          <w:szCs w:val="22"/>
        </w:rPr>
        <w:t xml:space="preserve">Thursday </w:t>
      </w:r>
      <w:r>
        <w:rPr>
          <w:rFonts w:asciiTheme="majorHAnsi" w:hAnsiTheme="majorHAnsi" w:cstheme="majorHAnsi"/>
          <w:sz w:val="22"/>
          <w:szCs w:val="22"/>
        </w:rPr>
        <w:tab/>
        <w:t>By appointment</w:t>
      </w:r>
    </w:p>
    <w:p w14:paraId="16A2F8B6" w14:textId="4E145EA1" w:rsidR="00215F7E" w:rsidRPr="00F54DF9" w:rsidRDefault="00215F7E" w:rsidP="00215F7E">
      <w:pPr>
        <w:spacing w:after="60" w:line="276" w:lineRule="auto"/>
        <w:rPr>
          <w:rFonts w:asciiTheme="majorHAnsi" w:hAnsiTheme="majorHAnsi" w:cstheme="majorHAnsi"/>
          <w:b/>
          <w:sz w:val="22"/>
          <w:szCs w:val="22"/>
        </w:rPr>
      </w:pPr>
      <w:r w:rsidRPr="00676A35">
        <w:rPr>
          <w:rFonts w:asciiTheme="majorHAnsi" w:hAnsiTheme="majorHAnsi" w:cstheme="majorHAnsi"/>
          <w:sz w:val="22"/>
          <w:szCs w:val="22"/>
        </w:rPr>
        <w:tab/>
        <w:t>Friday</w:t>
      </w:r>
      <w:r w:rsidRPr="00676A35">
        <w:rPr>
          <w:rFonts w:asciiTheme="majorHAnsi" w:hAnsiTheme="majorHAnsi" w:cstheme="majorHAnsi"/>
          <w:sz w:val="22"/>
          <w:szCs w:val="22"/>
        </w:rPr>
        <w:tab/>
      </w:r>
      <w:r w:rsidRPr="00676A35">
        <w:rPr>
          <w:rFonts w:asciiTheme="majorHAnsi" w:hAnsiTheme="majorHAnsi" w:cstheme="majorHAnsi"/>
          <w:sz w:val="22"/>
          <w:szCs w:val="22"/>
        </w:rPr>
        <w:tab/>
        <w:t>By appointment</w:t>
      </w:r>
    </w:p>
    <w:p w14:paraId="2CB4C2E4" w14:textId="5D6A8E36" w:rsidR="001368B1" w:rsidRPr="00F54DF9" w:rsidRDefault="001368B1" w:rsidP="006B36AE">
      <w:pPr>
        <w:rPr>
          <w:rFonts w:asciiTheme="majorHAnsi" w:hAnsiTheme="majorHAnsi" w:cstheme="majorHAnsi"/>
          <w:sz w:val="22"/>
          <w:szCs w:val="22"/>
        </w:rPr>
      </w:pPr>
    </w:p>
    <w:p w14:paraId="3F5B4A6B" w14:textId="7E08D1C6" w:rsidR="001368B1" w:rsidRPr="00F54DF9" w:rsidRDefault="001368B1" w:rsidP="001368B1">
      <w:pPr>
        <w:spacing w:line="276" w:lineRule="auto"/>
        <w:rPr>
          <w:rFonts w:asciiTheme="majorHAnsi" w:hAnsiTheme="majorHAnsi" w:cstheme="majorHAnsi"/>
          <w:sz w:val="18"/>
          <w:szCs w:val="18"/>
        </w:rPr>
      </w:pPr>
      <w:r w:rsidRPr="00F54DF9">
        <w:rPr>
          <w:rFonts w:asciiTheme="majorHAnsi" w:hAnsiTheme="majorHAnsi" w:cstheme="majorHAnsi"/>
          <w:sz w:val="18"/>
          <w:szCs w:val="18"/>
        </w:rPr>
        <w:t>(Note: Occasionally other obligations – University committee meetings, meeting with interns, etc</w:t>
      </w:r>
      <w:r w:rsidR="008A3F9C" w:rsidRPr="00F54DF9">
        <w:rPr>
          <w:rFonts w:asciiTheme="majorHAnsi" w:hAnsiTheme="majorHAnsi" w:cstheme="majorHAnsi"/>
          <w:sz w:val="18"/>
          <w:szCs w:val="18"/>
        </w:rPr>
        <w:t xml:space="preserve">. </w:t>
      </w:r>
      <w:r w:rsidRPr="00F54DF9">
        <w:rPr>
          <w:rFonts w:asciiTheme="majorHAnsi" w:hAnsiTheme="majorHAnsi" w:cstheme="majorHAnsi"/>
          <w:sz w:val="18"/>
          <w:szCs w:val="18"/>
        </w:rPr>
        <w:t>may impose upon stated office hours. Special appointments can be made with the instructor by phone or e-mail.)</w:t>
      </w:r>
    </w:p>
    <w:p w14:paraId="36293406" w14:textId="77777777" w:rsidR="00F06941" w:rsidRPr="00F54DF9" w:rsidRDefault="00F06941" w:rsidP="00E62523">
      <w:pPr>
        <w:spacing w:before="60" w:line="276" w:lineRule="auto"/>
        <w:rPr>
          <w:rFonts w:asciiTheme="majorHAnsi" w:hAnsiTheme="majorHAnsi" w:cstheme="majorHAnsi"/>
          <w:b/>
          <w:sz w:val="18"/>
          <w:szCs w:val="18"/>
        </w:rPr>
      </w:pPr>
    </w:p>
    <w:p w14:paraId="15622FBF" w14:textId="69DE7C02" w:rsidR="001368B1" w:rsidRPr="00F54DF9" w:rsidRDefault="001368B1" w:rsidP="00185EE5">
      <w:pPr>
        <w:spacing w:before="60"/>
        <w:rPr>
          <w:rFonts w:asciiTheme="majorHAnsi" w:hAnsiTheme="majorHAnsi" w:cstheme="majorHAnsi"/>
          <w:sz w:val="22"/>
          <w:szCs w:val="22"/>
        </w:rPr>
      </w:pPr>
      <w:r w:rsidRPr="00F54DF9">
        <w:rPr>
          <w:rFonts w:asciiTheme="majorHAnsi" w:hAnsiTheme="majorHAnsi" w:cstheme="majorHAnsi"/>
          <w:b/>
          <w:sz w:val="22"/>
          <w:szCs w:val="22"/>
        </w:rPr>
        <w:t>Term:</w:t>
      </w:r>
      <w:r w:rsidR="00A15CCC" w:rsidRPr="00F54DF9">
        <w:rPr>
          <w:rFonts w:asciiTheme="majorHAnsi" w:hAnsiTheme="majorHAnsi" w:cstheme="majorHAnsi"/>
          <w:b/>
          <w:sz w:val="22"/>
          <w:szCs w:val="22"/>
        </w:rPr>
        <w:t xml:space="preserve"> </w:t>
      </w:r>
      <w:r w:rsidR="00150D0D">
        <w:rPr>
          <w:rFonts w:asciiTheme="majorHAnsi" w:hAnsiTheme="majorHAnsi" w:cstheme="majorHAnsi"/>
          <w:sz w:val="22"/>
          <w:szCs w:val="22"/>
        </w:rPr>
        <w:t>Spring</w:t>
      </w:r>
      <w:r w:rsidR="008A3F9C" w:rsidRPr="00F54DF9">
        <w:rPr>
          <w:rFonts w:asciiTheme="majorHAnsi" w:hAnsiTheme="majorHAnsi" w:cstheme="majorHAnsi"/>
          <w:sz w:val="22"/>
          <w:szCs w:val="22"/>
        </w:rPr>
        <w:t xml:space="preserve"> </w:t>
      </w:r>
      <w:r w:rsidR="00055DE2" w:rsidRPr="00F54DF9">
        <w:rPr>
          <w:rFonts w:asciiTheme="majorHAnsi" w:hAnsiTheme="majorHAnsi" w:cstheme="majorHAnsi"/>
          <w:sz w:val="22"/>
          <w:szCs w:val="22"/>
        </w:rPr>
        <w:t>20</w:t>
      </w:r>
      <w:r w:rsidR="00F06941" w:rsidRPr="00F54DF9">
        <w:rPr>
          <w:rFonts w:asciiTheme="majorHAnsi" w:hAnsiTheme="majorHAnsi" w:cstheme="majorHAnsi"/>
          <w:sz w:val="22"/>
          <w:szCs w:val="22"/>
        </w:rPr>
        <w:t>20</w:t>
      </w:r>
    </w:p>
    <w:p w14:paraId="62ED6202" w14:textId="47D5D0D3" w:rsidR="00405AE6" w:rsidRPr="00F54DF9" w:rsidRDefault="00405AE6" w:rsidP="00185EE5">
      <w:pPr>
        <w:spacing w:before="60"/>
        <w:rPr>
          <w:rFonts w:asciiTheme="majorHAnsi" w:hAnsiTheme="majorHAnsi" w:cstheme="majorHAnsi"/>
          <w:sz w:val="22"/>
          <w:szCs w:val="22"/>
        </w:rPr>
      </w:pPr>
    </w:p>
    <w:p w14:paraId="70B91048" w14:textId="5022AD98" w:rsidR="00405AE6" w:rsidRPr="00F54DF9" w:rsidRDefault="00405AE6" w:rsidP="00185EE5">
      <w:pPr>
        <w:spacing w:before="60"/>
        <w:rPr>
          <w:rFonts w:asciiTheme="majorHAnsi" w:hAnsiTheme="majorHAnsi" w:cstheme="majorHAnsi"/>
          <w:sz w:val="22"/>
          <w:szCs w:val="22"/>
        </w:rPr>
      </w:pPr>
      <w:r w:rsidRPr="00185EE5">
        <w:rPr>
          <w:rFonts w:asciiTheme="majorHAnsi" w:hAnsiTheme="majorHAnsi" w:cstheme="majorHAnsi"/>
          <w:b/>
          <w:bCs/>
          <w:sz w:val="22"/>
          <w:szCs w:val="22"/>
        </w:rPr>
        <w:t>Clinical Experience:</w:t>
      </w:r>
      <w:r w:rsidRPr="00185EE5">
        <w:rPr>
          <w:rFonts w:asciiTheme="majorHAnsi" w:hAnsiTheme="majorHAnsi" w:cstheme="majorHAnsi"/>
          <w:sz w:val="22"/>
          <w:szCs w:val="22"/>
        </w:rPr>
        <w:t xml:space="preserve">  8 hours</w:t>
      </w:r>
    </w:p>
    <w:p w14:paraId="54FFC3EC" w14:textId="77777777" w:rsidR="00405AE6" w:rsidRPr="00F54DF9" w:rsidRDefault="00405AE6" w:rsidP="00405AE6">
      <w:pPr>
        <w:pStyle w:val="Heading1"/>
        <w:spacing w:before="0" w:beforeAutospacing="0" w:after="0" w:afterAutospacing="0"/>
        <w:rPr>
          <w:rFonts w:cstheme="majorHAnsi"/>
          <w:sz w:val="22"/>
          <w:szCs w:val="22"/>
        </w:rPr>
      </w:pPr>
    </w:p>
    <w:p w14:paraId="5DE3E4C4" w14:textId="089EA952" w:rsidR="00405AE6" w:rsidRPr="00C00ECB" w:rsidRDefault="001368B1" w:rsidP="00405AE6">
      <w:pPr>
        <w:pStyle w:val="Heading1"/>
        <w:spacing w:before="0" w:beforeAutospacing="0" w:after="0" w:afterAutospacing="0"/>
        <w:rPr>
          <w:rFonts w:cstheme="majorHAnsi"/>
          <w:sz w:val="22"/>
          <w:szCs w:val="22"/>
          <w:highlight w:val="yellow"/>
        </w:rPr>
      </w:pPr>
      <w:r w:rsidRPr="00C00ECB">
        <w:rPr>
          <w:rFonts w:cstheme="majorHAnsi"/>
          <w:sz w:val="22"/>
          <w:szCs w:val="22"/>
          <w:highlight w:val="yellow"/>
        </w:rPr>
        <w:t>Course Description:</w:t>
      </w:r>
    </w:p>
    <w:p w14:paraId="48AF339A" w14:textId="736CE364" w:rsidR="00C567CB" w:rsidRPr="00185EE5" w:rsidRDefault="008B07B1" w:rsidP="008B3CAD">
      <w:pPr>
        <w:rPr>
          <w:rFonts w:asciiTheme="majorHAnsi" w:hAnsiTheme="majorHAnsi" w:cstheme="majorHAnsi"/>
          <w:sz w:val="22"/>
          <w:szCs w:val="22"/>
        </w:rPr>
      </w:pPr>
      <w:r w:rsidRPr="00C00ECB">
        <w:rPr>
          <w:rFonts w:asciiTheme="majorHAnsi" w:hAnsiTheme="majorHAnsi" w:cstheme="majorHAnsi"/>
          <w:sz w:val="22"/>
          <w:szCs w:val="22"/>
          <w:highlight w:val="yellow"/>
        </w:rPr>
        <w:t>An in-depth study</w:t>
      </w:r>
      <w:r w:rsidR="00845F16" w:rsidRPr="00C00ECB">
        <w:rPr>
          <w:rFonts w:asciiTheme="majorHAnsi" w:hAnsiTheme="majorHAnsi" w:cstheme="majorHAnsi"/>
          <w:sz w:val="22"/>
          <w:szCs w:val="22"/>
          <w:highlight w:val="yellow"/>
        </w:rPr>
        <w:t xml:space="preserve"> </w:t>
      </w:r>
      <w:r w:rsidRPr="00C00ECB">
        <w:rPr>
          <w:rFonts w:asciiTheme="majorHAnsi" w:hAnsiTheme="majorHAnsi" w:cstheme="majorHAnsi"/>
          <w:sz w:val="22"/>
          <w:szCs w:val="22"/>
          <w:highlight w:val="yellow"/>
        </w:rPr>
        <w:t>of the development of the young child across all developmental domains</w:t>
      </w:r>
      <w:r w:rsidR="008B778F" w:rsidRPr="00C00ECB">
        <w:rPr>
          <w:rFonts w:asciiTheme="majorHAnsi" w:hAnsiTheme="majorHAnsi" w:cstheme="majorHAnsi"/>
          <w:sz w:val="22"/>
          <w:szCs w:val="22"/>
          <w:highlight w:val="yellow"/>
        </w:rPr>
        <w:t xml:space="preserve"> grounded in the National Association for the Education of Young Children’s </w:t>
      </w:r>
      <w:r w:rsidR="008B778F" w:rsidRPr="00C00ECB">
        <w:rPr>
          <w:rFonts w:asciiTheme="majorHAnsi" w:hAnsiTheme="majorHAnsi" w:cstheme="majorHAnsi"/>
          <w:i/>
          <w:iCs/>
          <w:sz w:val="22"/>
          <w:szCs w:val="22"/>
          <w:highlight w:val="yellow"/>
        </w:rPr>
        <w:t>Position Statement for Developmentally Appropriate Practice</w:t>
      </w:r>
      <w:r w:rsidR="008B778F" w:rsidRPr="00C00ECB">
        <w:rPr>
          <w:rFonts w:asciiTheme="majorHAnsi" w:hAnsiTheme="majorHAnsi" w:cstheme="majorHAnsi"/>
          <w:sz w:val="22"/>
          <w:szCs w:val="22"/>
          <w:highlight w:val="yellow"/>
        </w:rPr>
        <w:t xml:space="preserve"> (</w:t>
      </w:r>
      <w:r w:rsidR="00AD10BD" w:rsidRPr="00C00ECB">
        <w:rPr>
          <w:rFonts w:asciiTheme="majorHAnsi" w:hAnsiTheme="majorHAnsi" w:cstheme="majorHAnsi"/>
          <w:sz w:val="22"/>
          <w:szCs w:val="22"/>
          <w:highlight w:val="yellow"/>
        </w:rPr>
        <w:t>2009</w:t>
      </w:r>
      <w:r w:rsidR="008B778F" w:rsidRPr="00C00ECB">
        <w:rPr>
          <w:rFonts w:asciiTheme="majorHAnsi" w:hAnsiTheme="majorHAnsi" w:cstheme="majorHAnsi"/>
          <w:sz w:val="22"/>
          <w:szCs w:val="22"/>
          <w:highlight w:val="yellow"/>
        </w:rPr>
        <w:t xml:space="preserve">) and </w:t>
      </w:r>
      <w:r w:rsidR="008B778F" w:rsidRPr="00C00ECB">
        <w:rPr>
          <w:rFonts w:asciiTheme="majorHAnsi" w:hAnsiTheme="majorHAnsi" w:cstheme="majorHAnsi"/>
          <w:i/>
          <w:iCs/>
          <w:sz w:val="22"/>
          <w:szCs w:val="22"/>
          <w:highlight w:val="yellow"/>
        </w:rPr>
        <w:t xml:space="preserve">Standards for Initial Early Childhood Professional Preparation </w:t>
      </w:r>
      <w:r w:rsidR="008B778F" w:rsidRPr="00C00ECB">
        <w:rPr>
          <w:rFonts w:asciiTheme="majorHAnsi" w:hAnsiTheme="majorHAnsi" w:cstheme="majorHAnsi"/>
          <w:sz w:val="22"/>
          <w:szCs w:val="22"/>
          <w:highlight w:val="yellow"/>
        </w:rPr>
        <w:t>(2010</w:t>
      </w:r>
      <w:r w:rsidR="008B778F" w:rsidRPr="00C00ECB">
        <w:rPr>
          <w:rFonts w:asciiTheme="majorHAnsi" w:hAnsiTheme="majorHAnsi" w:cstheme="majorHAnsi"/>
          <w:i/>
          <w:iCs/>
          <w:sz w:val="22"/>
          <w:szCs w:val="22"/>
          <w:highlight w:val="yellow"/>
        </w:rPr>
        <w:t>)</w:t>
      </w:r>
      <w:r w:rsidRPr="00C00ECB">
        <w:rPr>
          <w:rFonts w:asciiTheme="majorHAnsi" w:hAnsiTheme="majorHAnsi" w:cstheme="majorHAnsi"/>
          <w:sz w:val="22"/>
          <w:szCs w:val="22"/>
          <w:highlight w:val="yellow"/>
        </w:rPr>
        <w:t>.</w:t>
      </w:r>
      <w:r w:rsidR="005E34D4" w:rsidRPr="00C00ECB">
        <w:rPr>
          <w:rFonts w:asciiTheme="majorHAnsi" w:hAnsiTheme="majorHAnsi" w:cstheme="majorHAnsi"/>
          <w:sz w:val="22"/>
          <w:szCs w:val="22"/>
          <w:highlight w:val="yellow"/>
        </w:rPr>
        <w:t xml:space="preserve">  </w:t>
      </w:r>
      <w:r w:rsidR="00C567CB" w:rsidRPr="00C00ECB">
        <w:rPr>
          <w:rFonts w:asciiTheme="majorHAnsi" w:hAnsiTheme="majorHAnsi" w:cstheme="majorHAnsi"/>
          <w:sz w:val="22"/>
          <w:szCs w:val="22"/>
          <w:highlight w:val="yellow"/>
        </w:rPr>
        <w:t>Focus will be given to d</w:t>
      </w:r>
      <w:r w:rsidRPr="00C00ECB">
        <w:rPr>
          <w:rFonts w:asciiTheme="majorHAnsi" w:hAnsiTheme="majorHAnsi" w:cstheme="majorHAnsi"/>
          <w:sz w:val="22"/>
          <w:szCs w:val="22"/>
          <w:highlight w:val="yellow"/>
        </w:rPr>
        <w:t>evelopmentally appropriate practice</w:t>
      </w:r>
      <w:r w:rsidR="00C567CB" w:rsidRPr="00C00ECB">
        <w:rPr>
          <w:rFonts w:asciiTheme="majorHAnsi" w:hAnsiTheme="majorHAnsi" w:cstheme="majorHAnsi"/>
          <w:sz w:val="22"/>
          <w:szCs w:val="22"/>
          <w:highlight w:val="yellow"/>
        </w:rPr>
        <w:t xml:space="preserve"> as a </w:t>
      </w:r>
      <w:r w:rsidR="00185EE5" w:rsidRPr="00C00ECB">
        <w:rPr>
          <w:rFonts w:asciiTheme="majorHAnsi" w:hAnsiTheme="majorHAnsi" w:cstheme="majorHAnsi"/>
          <w:sz w:val="22"/>
          <w:szCs w:val="22"/>
          <w:highlight w:val="yellow"/>
        </w:rPr>
        <w:t>foundational approach</w:t>
      </w:r>
      <w:r w:rsidR="00C567CB" w:rsidRPr="00C00ECB">
        <w:rPr>
          <w:rFonts w:asciiTheme="majorHAnsi" w:hAnsiTheme="majorHAnsi" w:cstheme="majorHAnsi"/>
          <w:sz w:val="22"/>
          <w:szCs w:val="22"/>
          <w:highlight w:val="yellow"/>
        </w:rPr>
        <w:t xml:space="preserve"> to promote growth and development.</w:t>
      </w:r>
      <w:r w:rsidRPr="00C00ECB">
        <w:rPr>
          <w:rFonts w:asciiTheme="majorHAnsi" w:hAnsiTheme="majorHAnsi" w:cstheme="majorHAnsi"/>
          <w:sz w:val="22"/>
          <w:szCs w:val="22"/>
          <w:highlight w:val="yellow"/>
        </w:rPr>
        <w:t xml:space="preserve">  Emphasis will be place on how classroom environment, </w:t>
      </w:r>
      <w:r w:rsidR="00185EE5" w:rsidRPr="00C00ECB">
        <w:rPr>
          <w:rFonts w:asciiTheme="majorHAnsi" w:hAnsiTheme="majorHAnsi" w:cstheme="majorHAnsi"/>
          <w:sz w:val="22"/>
          <w:szCs w:val="22"/>
          <w:highlight w:val="yellow"/>
        </w:rPr>
        <w:t xml:space="preserve">classroom </w:t>
      </w:r>
      <w:r w:rsidRPr="00C00ECB">
        <w:rPr>
          <w:rFonts w:asciiTheme="majorHAnsi" w:hAnsiTheme="majorHAnsi" w:cstheme="majorHAnsi"/>
          <w:sz w:val="22"/>
          <w:szCs w:val="22"/>
          <w:highlight w:val="yellow"/>
        </w:rPr>
        <w:t xml:space="preserve">community and </w:t>
      </w:r>
      <w:r w:rsidR="00185EE5" w:rsidRPr="00C00ECB">
        <w:rPr>
          <w:rFonts w:asciiTheme="majorHAnsi" w:hAnsiTheme="majorHAnsi" w:cstheme="majorHAnsi"/>
          <w:sz w:val="22"/>
          <w:szCs w:val="22"/>
          <w:highlight w:val="yellow"/>
        </w:rPr>
        <w:t xml:space="preserve">intentional </w:t>
      </w:r>
      <w:r w:rsidRPr="00C00ECB">
        <w:rPr>
          <w:rFonts w:asciiTheme="majorHAnsi" w:hAnsiTheme="majorHAnsi" w:cstheme="majorHAnsi"/>
          <w:sz w:val="22"/>
          <w:szCs w:val="22"/>
          <w:highlight w:val="yellow"/>
        </w:rPr>
        <w:t>interactions support positive outcomes for children.</w:t>
      </w:r>
      <w:r w:rsidRPr="00185EE5">
        <w:rPr>
          <w:rFonts w:asciiTheme="majorHAnsi" w:hAnsiTheme="majorHAnsi" w:cstheme="majorHAnsi"/>
          <w:sz w:val="22"/>
          <w:szCs w:val="22"/>
        </w:rPr>
        <w:t xml:space="preserve"> </w:t>
      </w:r>
    </w:p>
    <w:p w14:paraId="76FBFC1B" w14:textId="77777777" w:rsidR="00405AE6" w:rsidRPr="00F54DF9" w:rsidRDefault="00405AE6" w:rsidP="00405AE6">
      <w:pPr>
        <w:pStyle w:val="Heading1"/>
        <w:spacing w:before="0" w:beforeAutospacing="0" w:after="0" w:afterAutospacing="0"/>
        <w:rPr>
          <w:rFonts w:cstheme="majorHAnsi"/>
          <w:sz w:val="22"/>
          <w:szCs w:val="22"/>
        </w:rPr>
      </w:pPr>
    </w:p>
    <w:p w14:paraId="73788518" w14:textId="49D25C45" w:rsidR="00FA0975" w:rsidRPr="00F54DF9" w:rsidRDefault="006453D9" w:rsidP="00B15AE7">
      <w:pPr>
        <w:pStyle w:val="Heading1"/>
        <w:spacing w:before="0" w:beforeAutospacing="0" w:after="0" w:afterAutospacing="0"/>
        <w:rPr>
          <w:rFonts w:cstheme="majorHAnsi"/>
          <w:sz w:val="22"/>
          <w:szCs w:val="22"/>
        </w:rPr>
      </w:pPr>
      <w:r w:rsidRPr="00F54DF9">
        <w:rPr>
          <w:rFonts w:cstheme="majorHAnsi"/>
          <w:sz w:val="22"/>
          <w:szCs w:val="22"/>
        </w:rPr>
        <w:t>Course Overview/Topics List:</w:t>
      </w:r>
      <w:r w:rsidR="00FD104D" w:rsidRPr="00F54DF9">
        <w:rPr>
          <w:rFonts w:cstheme="majorHAnsi"/>
          <w:sz w:val="22"/>
          <w:szCs w:val="22"/>
        </w:rPr>
        <w:t xml:space="preserve"> </w:t>
      </w:r>
    </w:p>
    <w:p w14:paraId="2964B189" w14:textId="63CAE27C" w:rsidR="00081E75" w:rsidRPr="00F54DF9" w:rsidRDefault="00081E75" w:rsidP="00405AE6">
      <w:pPr>
        <w:rPr>
          <w:rFonts w:asciiTheme="majorHAnsi" w:hAnsiTheme="majorHAnsi" w:cstheme="majorHAnsi"/>
          <w:bCs/>
          <w:sz w:val="22"/>
          <w:szCs w:val="22"/>
        </w:rPr>
      </w:pPr>
      <w:r w:rsidRPr="00F54DF9">
        <w:rPr>
          <w:rFonts w:asciiTheme="majorHAnsi" w:hAnsiTheme="majorHAnsi" w:cstheme="majorHAnsi"/>
          <w:b/>
          <w:sz w:val="22"/>
          <w:szCs w:val="22"/>
        </w:rPr>
        <w:t>Module 1</w:t>
      </w:r>
      <w:r w:rsidR="00CC4D87" w:rsidRPr="00F54DF9">
        <w:rPr>
          <w:rFonts w:asciiTheme="majorHAnsi" w:hAnsiTheme="majorHAnsi" w:cstheme="majorHAnsi"/>
          <w:b/>
          <w:sz w:val="22"/>
          <w:szCs w:val="22"/>
        </w:rPr>
        <w:t xml:space="preserve"> </w:t>
      </w:r>
      <w:r w:rsidR="00C567CB" w:rsidRPr="00F54DF9">
        <w:rPr>
          <w:rFonts w:asciiTheme="majorHAnsi" w:hAnsiTheme="majorHAnsi" w:cstheme="majorHAnsi"/>
          <w:bCs/>
          <w:sz w:val="22"/>
          <w:szCs w:val="22"/>
        </w:rPr>
        <w:t>Developmental Theories and the Child</w:t>
      </w:r>
    </w:p>
    <w:p w14:paraId="17838DEC" w14:textId="544C26BE" w:rsidR="00674333" w:rsidRPr="00F54DF9" w:rsidRDefault="00081E75" w:rsidP="00405AE6">
      <w:pPr>
        <w:rPr>
          <w:rFonts w:asciiTheme="majorHAnsi" w:hAnsiTheme="majorHAnsi" w:cstheme="majorHAnsi"/>
          <w:bCs/>
          <w:sz w:val="22"/>
          <w:szCs w:val="22"/>
        </w:rPr>
      </w:pPr>
      <w:r w:rsidRPr="00F54DF9">
        <w:rPr>
          <w:rFonts w:asciiTheme="majorHAnsi" w:hAnsiTheme="majorHAnsi" w:cstheme="majorHAnsi"/>
          <w:b/>
          <w:sz w:val="22"/>
          <w:szCs w:val="22"/>
        </w:rPr>
        <w:t>Module 2</w:t>
      </w:r>
      <w:r w:rsidRPr="00F54DF9">
        <w:rPr>
          <w:rFonts w:asciiTheme="majorHAnsi" w:hAnsiTheme="majorHAnsi" w:cstheme="majorHAnsi"/>
          <w:bCs/>
          <w:sz w:val="22"/>
          <w:szCs w:val="22"/>
        </w:rPr>
        <w:t xml:space="preserve"> </w:t>
      </w:r>
      <w:r w:rsidR="00C567CB" w:rsidRPr="00F54DF9">
        <w:rPr>
          <w:rFonts w:asciiTheme="majorHAnsi" w:hAnsiTheme="majorHAnsi" w:cstheme="majorHAnsi"/>
          <w:bCs/>
          <w:sz w:val="22"/>
          <w:szCs w:val="22"/>
        </w:rPr>
        <w:t>Classroom Community</w:t>
      </w:r>
    </w:p>
    <w:p w14:paraId="2AA7F265" w14:textId="7DD0EE35" w:rsidR="00081E75" w:rsidRPr="00F54DF9" w:rsidRDefault="00081E75" w:rsidP="00674333">
      <w:pPr>
        <w:rPr>
          <w:rFonts w:asciiTheme="majorHAnsi" w:hAnsiTheme="majorHAnsi" w:cstheme="majorHAnsi"/>
          <w:bCs/>
          <w:sz w:val="22"/>
          <w:szCs w:val="22"/>
        </w:rPr>
      </w:pPr>
      <w:r w:rsidRPr="00F54DF9">
        <w:rPr>
          <w:rFonts w:asciiTheme="majorHAnsi" w:hAnsiTheme="majorHAnsi" w:cstheme="majorHAnsi"/>
          <w:b/>
          <w:sz w:val="22"/>
          <w:szCs w:val="22"/>
        </w:rPr>
        <w:t xml:space="preserve">Module 3 </w:t>
      </w:r>
      <w:r w:rsidR="00C567CB" w:rsidRPr="00F54DF9">
        <w:rPr>
          <w:rFonts w:asciiTheme="majorHAnsi" w:hAnsiTheme="majorHAnsi" w:cstheme="majorHAnsi"/>
          <w:bCs/>
          <w:sz w:val="22"/>
          <w:szCs w:val="22"/>
        </w:rPr>
        <w:t>Intentional Environments</w:t>
      </w:r>
    </w:p>
    <w:p w14:paraId="47030F88" w14:textId="4D4AD103" w:rsidR="00E20F9A" w:rsidRDefault="000173F5" w:rsidP="00B15AE7">
      <w:pPr>
        <w:rPr>
          <w:rFonts w:asciiTheme="majorHAnsi" w:hAnsiTheme="majorHAnsi" w:cstheme="majorHAnsi"/>
          <w:bCs/>
          <w:sz w:val="22"/>
          <w:szCs w:val="22"/>
        </w:rPr>
      </w:pPr>
      <w:r w:rsidRPr="00F54DF9">
        <w:rPr>
          <w:rFonts w:asciiTheme="majorHAnsi" w:hAnsiTheme="majorHAnsi" w:cstheme="majorHAnsi"/>
          <w:b/>
          <w:sz w:val="22"/>
          <w:szCs w:val="22"/>
        </w:rPr>
        <w:t xml:space="preserve">Module 4 </w:t>
      </w:r>
      <w:r w:rsidR="00C567CB" w:rsidRPr="00F54DF9">
        <w:rPr>
          <w:rFonts w:asciiTheme="majorHAnsi" w:hAnsiTheme="majorHAnsi" w:cstheme="majorHAnsi"/>
          <w:bCs/>
          <w:sz w:val="22"/>
          <w:szCs w:val="22"/>
        </w:rPr>
        <w:t>Intentional Interactions</w:t>
      </w:r>
    </w:p>
    <w:p w14:paraId="4A4136B5" w14:textId="77777777" w:rsidR="00B15AE7" w:rsidRPr="00B15AE7" w:rsidRDefault="00B15AE7" w:rsidP="00B15AE7">
      <w:pPr>
        <w:rPr>
          <w:rFonts w:asciiTheme="majorHAnsi" w:hAnsiTheme="majorHAnsi" w:cstheme="majorHAnsi"/>
          <w:b/>
          <w:sz w:val="22"/>
          <w:szCs w:val="22"/>
        </w:rPr>
      </w:pPr>
    </w:p>
    <w:p w14:paraId="0D59A535" w14:textId="42DC96B2" w:rsidR="00237EB3" w:rsidRPr="00C00ECB" w:rsidRDefault="001368B1" w:rsidP="00237EB3">
      <w:pPr>
        <w:pStyle w:val="Heading1"/>
        <w:spacing w:before="0" w:beforeAutospacing="0" w:after="0" w:afterAutospacing="0"/>
        <w:rPr>
          <w:rFonts w:cstheme="majorHAnsi"/>
          <w:sz w:val="22"/>
          <w:szCs w:val="22"/>
          <w:highlight w:val="yellow"/>
        </w:rPr>
      </w:pPr>
      <w:r w:rsidRPr="00C00ECB">
        <w:rPr>
          <w:rFonts w:cstheme="majorHAnsi"/>
          <w:sz w:val="22"/>
          <w:szCs w:val="22"/>
          <w:highlight w:val="yellow"/>
        </w:rPr>
        <w:t>Course Objectives:</w:t>
      </w:r>
    </w:p>
    <w:p w14:paraId="26E4EBEB" w14:textId="004DDAC3" w:rsidR="00237EB3" w:rsidRPr="00C00ECB" w:rsidRDefault="00B13111" w:rsidP="00DE0928">
      <w:pPr>
        <w:ind w:left="90"/>
        <w:contextualSpacing/>
        <w:jc w:val="both"/>
        <w:rPr>
          <w:rFonts w:asciiTheme="majorHAnsi" w:hAnsiTheme="majorHAnsi" w:cstheme="majorHAnsi"/>
          <w:sz w:val="22"/>
          <w:szCs w:val="22"/>
          <w:highlight w:val="yellow"/>
        </w:rPr>
      </w:pPr>
      <w:r w:rsidRPr="00C00ECB">
        <w:rPr>
          <w:rFonts w:asciiTheme="majorHAnsi" w:hAnsiTheme="majorHAnsi" w:cstheme="majorHAnsi"/>
          <w:sz w:val="22"/>
          <w:szCs w:val="22"/>
          <w:highlight w:val="yellow"/>
        </w:rPr>
        <w:lastRenderedPageBreak/>
        <w:t xml:space="preserve">Upon </w:t>
      </w:r>
      <w:r w:rsidR="00237EB3" w:rsidRPr="00C00ECB">
        <w:rPr>
          <w:rFonts w:asciiTheme="majorHAnsi" w:hAnsiTheme="majorHAnsi" w:cstheme="majorHAnsi"/>
          <w:sz w:val="22"/>
          <w:szCs w:val="22"/>
          <w:highlight w:val="yellow"/>
        </w:rPr>
        <w:t xml:space="preserve">successful </w:t>
      </w:r>
      <w:r w:rsidRPr="00C00ECB">
        <w:rPr>
          <w:rFonts w:asciiTheme="majorHAnsi" w:hAnsiTheme="majorHAnsi" w:cstheme="majorHAnsi"/>
          <w:sz w:val="22"/>
          <w:szCs w:val="22"/>
          <w:highlight w:val="yellow"/>
        </w:rPr>
        <w:t xml:space="preserve">completion of this </w:t>
      </w:r>
      <w:r w:rsidR="00E62523" w:rsidRPr="00C00ECB">
        <w:rPr>
          <w:rFonts w:asciiTheme="majorHAnsi" w:hAnsiTheme="majorHAnsi" w:cstheme="majorHAnsi"/>
          <w:sz w:val="22"/>
          <w:szCs w:val="22"/>
          <w:highlight w:val="yellow"/>
        </w:rPr>
        <w:t>course,</w:t>
      </w:r>
      <w:r w:rsidRPr="00C00ECB">
        <w:rPr>
          <w:rFonts w:asciiTheme="majorHAnsi" w:hAnsiTheme="majorHAnsi" w:cstheme="majorHAnsi"/>
          <w:sz w:val="22"/>
          <w:szCs w:val="22"/>
          <w:highlight w:val="yellow"/>
        </w:rPr>
        <w:t xml:space="preserve"> the student will </w:t>
      </w:r>
      <w:r w:rsidR="00674333" w:rsidRPr="00C00ECB">
        <w:rPr>
          <w:rFonts w:asciiTheme="majorHAnsi" w:hAnsiTheme="majorHAnsi" w:cstheme="majorHAnsi"/>
          <w:sz w:val="22"/>
          <w:szCs w:val="22"/>
          <w:highlight w:val="yellow"/>
        </w:rPr>
        <w:t>be able to</w:t>
      </w:r>
      <w:r w:rsidRPr="00C00ECB">
        <w:rPr>
          <w:rFonts w:asciiTheme="majorHAnsi" w:hAnsiTheme="majorHAnsi" w:cstheme="majorHAnsi"/>
          <w:sz w:val="22"/>
          <w:szCs w:val="22"/>
          <w:highlight w:val="yellow"/>
        </w:rPr>
        <w:t>:</w:t>
      </w:r>
    </w:p>
    <w:p w14:paraId="76C71854" w14:textId="77777777" w:rsidR="0035717C" w:rsidRPr="00C00ECB" w:rsidRDefault="0035717C" w:rsidP="0035717C">
      <w:pPr>
        <w:numPr>
          <w:ilvl w:val="0"/>
          <w:numId w:val="7"/>
        </w:numPr>
        <w:tabs>
          <w:tab w:val="clear" w:pos="720"/>
        </w:tabs>
        <w:ind w:left="648" w:right="140" w:hanging="432"/>
        <w:textAlignment w:val="baseline"/>
        <w:rPr>
          <w:rFonts w:ascii="Calibri" w:hAnsi="Calibri" w:cs="Calibri"/>
          <w:color w:val="000000"/>
          <w:sz w:val="22"/>
          <w:szCs w:val="22"/>
          <w:highlight w:val="yellow"/>
        </w:rPr>
      </w:pPr>
      <w:r w:rsidRPr="00C00ECB">
        <w:rPr>
          <w:rFonts w:ascii="Calibri" w:hAnsi="Calibri" w:cs="Calibri"/>
          <w:color w:val="000000"/>
          <w:sz w:val="22"/>
          <w:szCs w:val="22"/>
          <w:highlight w:val="yellow"/>
        </w:rPr>
        <w:t>Examine early childhood theories of learning and development. (NAEYC 1a)</w:t>
      </w:r>
    </w:p>
    <w:p w14:paraId="4EFD4461" w14:textId="77777777" w:rsidR="0035717C" w:rsidRPr="00C00ECB" w:rsidRDefault="0035717C" w:rsidP="0035717C">
      <w:pPr>
        <w:numPr>
          <w:ilvl w:val="0"/>
          <w:numId w:val="7"/>
        </w:numPr>
        <w:tabs>
          <w:tab w:val="clear" w:pos="720"/>
        </w:tabs>
        <w:ind w:left="648" w:right="140" w:hanging="432"/>
        <w:textAlignment w:val="baseline"/>
        <w:rPr>
          <w:rFonts w:ascii="Calibri" w:hAnsi="Calibri" w:cs="Calibri"/>
          <w:color w:val="000000"/>
          <w:sz w:val="22"/>
          <w:szCs w:val="22"/>
          <w:highlight w:val="yellow"/>
        </w:rPr>
      </w:pPr>
      <w:r w:rsidRPr="00C00ECB">
        <w:rPr>
          <w:rFonts w:ascii="Calibri" w:hAnsi="Calibri" w:cs="Calibri"/>
          <w:color w:val="000000"/>
          <w:sz w:val="22"/>
          <w:szCs w:val="22"/>
          <w:highlight w:val="yellow"/>
        </w:rPr>
        <w:t>Analyze the influences on a young child’s development and learning. (NAEYC 1a,1b)</w:t>
      </w:r>
    </w:p>
    <w:p w14:paraId="65350C6F" w14:textId="77777777" w:rsidR="0035717C" w:rsidRPr="00C00ECB" w:rsidRDefault="0035717C" w:rsidP="0035717C">
      <w:pPr>
        <w:numPr>
          <w:ilvl w:val="0"/>
          <w:numId w:val="7"/>
        </w:numPr>
        <w:tabs>
          <w:tab w:val="clear" w:pos="720"/>
        </w:tabs>
        <w:ind w:left="648" w:right="140" w:hanging="432"/>
        <w:textAlignment w:val="baseline"/>
        <w:rPr>
          <w:rFonts w:ascii="Calibri" w:hAnsi="Calibri" w:cs="Calibri"/>
          <w:color w:val="000000"/>
          <w:sz w:val="22"/>
          <w:szCs w:val="22"/>
          <w:highlight w:val="yellow"/>
        </w:rPr>
      </w:pPr>
      <w:r w:rsidRPr="00C00ECB">
        <w:rPr>
          <w:rFonts w:ascii="Calibri" w:hAnsi="Calibri" w:cs="Calibri"/>
          <w:color w:val="000000"/>
          <w:sz w:val="22"/>
          <w:szCs w:val="22"/>
          <w:highlight w:val="yellow"/>
        </w:rPr>
        <w:t>Examine appropriate assessments for young children. (NAEYC 3a)</w:t>
      </w:r>
    </w:p>
    <w:p w14:paraId="3F2AFE4D" w14:textId="77777777" w:rsidR="0035717C" w:rsidRPr="00C00ECB" w:rsidRDefault="0035717C" w:rsidP="0035717C">
      <w:pPr>
        <w:numPr>
          <w:ilvl w:val="0"/>
          <w:numId w:val="7"/>
        </w:numPr>
        <w:tabs>
          <w:tab w:val="clear" w:pos="720"/>
        </w:tabs>
        <w:ind w:left="648" w:right="140" w:hanging="432"/>
        <w:textAlignment w:val="baseline"/>
        <w:rPr>
          <w:rFonts w:ascii="Calibri" w:hAnsi="Calibri" w:cs="Calibri"/>
          <w:color w:val="000000"/>
          <w:sz w:val="22"/>
          <w:szCs w:val="22"/>
          <w:highlight w:val="yellow"/>
        </w:rPr>
      </w:pPr>
      <w:r w:rsidRPr="00C00ECB">
        <w:rPr>
          <w:rFonts w:ascii="Calibri" w:hAnsi="Calibri" w:cs="Calibri"/>
          <w:sz w:val="22"/>
          <w:szCs w:val="22"/>
          <w:highlight w:val="yellow"/>
        </w:rPr>
        <w:t xml:space="preserve">Develop strategies for positive interactions that promote growth and development for all children and develop community within the class. </w:t>
      </w:r>
      <w:r w:rsidRPr="00C00ECB">
        <w:rPr>
          <w:rFonts w:ascii="Calibri" w:hAnsi="Calibri" w:cs="Calibri"/>
          <w:color w:val="000000"/>
          <w:sz w:val="22"/>
          <w:szCs w:val="22"/>
          <w:highlight w:val="yellow"/>
        </w:rPr>
        <w:t>(NAEYC 1c, 4a)</w:t>
      </w:r>
    </w:p>
    <w:p w14:paraId="6F6AB31A" w14:textId="77777777" w:rsidR="0035717C" w:rsidRPr="00C00ECB" w:rsidRDefault="0035717C" w:rsidP="0035717C">
      <w:pPr>
        <w:numPr>
          <w:ilvl w:val="0"/>
          <w:numId w:val="7"/>
        </w:numPr>
        <w:tabs>
          <w:tab w:val="clear" w:pos="720"/>
        </w:tabs>
        <w:ind w:left="648" w:right="140" w:hanging="432"/>
        <w:textAlignment w:val="baseline"/>
        <w:rPr>
          <w:rFonts w:ascii="Calibri" w:hAnsi="Calibri" w:cs="Calibri"/>
          <w:color w:val="000000"/>
          <w:sz w:val="22"/>
          <w:szCs w:val="22"/>
          <w:highlight w:val="yellow"/>
        </w:rPr>
      </w:pPr>
      <w:r w:rsidRPr="00C00ECB">
        <w:rPr>
          <w:rFonts w:ascii="Calibri" w:hAnsi="Calibri" w:cs="Calibri"/>
          <w:color w:val="000000"/>
          <w:sz w:val="22"/>
          <w:szCs w:val="22"/>
          <w:highlight w:val="yellow"/>
        </w:rPr>
        <w:t>Develop a research-based rationale for a child-directed learning environment. (NAEYC 1c, 4b)</w:t>
      </w:r>
    </w:p>
    <w:p w14:paraId="6B65D232" w14:textId="77777777" w:rsidR="0035717C" w:rsidRPr="00C00ECB" w:rsidRDefault="0035717C" w:rsidP="0035717C">
      <w:pPr>
        <w:numPr>
          <w:ilvl w:val="0"/>
          <w:numId w:val="7"/>
        </w:numPr>
        <w:tabs>
          <w:tab w:val="clear" w:pos="720"/>
        </w:tabs>
        <w:ind w:left="648" w:right="140" w:hanging="432"/>
        <w:textAlignment w:val="baseline"/>
        <w:rPr>
          <w:rFonts w:ascii="Calibri" w:hAnsi="Calibri" w:cs="Calibri"/>
          <w:color w:val="000000"/>
          <w:sz w:val="22"/>
          <w:szCs w:val="22"/>
          <w:highlight w:val="yellow"/>
        </w:rPr>
      </w:pPr>
      <w:r w:rsidRPr="00C00ECB">
        <w:rPr>
          <w:rFonts w:ascii="Calibri" w:hAnsi="Calibri" w:cs="Calibri"/>
          <w:color w:val="000000"/>
          <w:sz w:val="22"/>
          <w:szCs w:val="22"/>
          <w:highlight w:val="yellow"/>
        </w:rPr>
        <w:t>Develop materials and procedures that promote classroom community. (NAEYC 1c, 4a)</w:t>
      </w:r>
    </w:p>
    <w:p w14:paraId="68E9DEA4" w14:textId="0F46C0A7" w:rsidR="0035717C" w:rsidRPr="00C00ECB" w:rsidRDefault="0035717C" w:rsidP="0035717C">
      <w:pPr>
        <w:numPr>
          <w:ilvl w:val="0"/>
          <w:numId w:val="7"/>
        </w:numPr>
        <w:tabs>
          <w:tab w:val="clear" w:pos="720"/>
        </w:tabs>
        <w:ind w:left="648" w:right="140" w:hanging="432"/>
        <w:textAlignment w:val="baseline"/>
        <w:rPr>
          <w:rFonts w:ascii="Calibri" w:hAnsi="Calibri" w:cs="Calibri"/>
          <w:color w:val="000000"/>
          <w:sz w:val="22"/>
          <w:szCs w:val="22"/>
          <w:highlight w:val="yellow"/>
        </w:rPr>
      </w:pPr>
      <w:r w:rsidRPr="00C00ECB">
        <w:rPr>
          <w:rFonts w:ascii="Calibri" w:hAnsi="Calibri" w:cs="Calibri"/>
          <w:color w:val="000000"/>
          <w:sz w:val="22"/>
          <w:szCs w:val="22"/>
          <w:highlight w:val="yellow"/>
        </w:rPr>
        <w:t>Analyze the classroom environment to support the active nature of learning in young children. (NAEYC 1b, 1c)</w:t>
      </w:r>
    </w:p>
    <w:p w14:paraId="0E30B247" w14:textId="77777777" w:rsidR="00E03E0F" w:rsidRPr="00C00ECB" w:rsidRDefault="00E03E0F" w:rsidP="00E03E0F">
      <w:pPr>
        <w:numPr>
          <w:ilvl w:val="0"/>
          <w:numId w:val="7"/>
        </w:numPr>
        <w:tabs>
          <w:tab w:val="clear" w:pos="720"/>
        </w:tabs>
        <w:ind w:left="648" w:right="140" w:hanging="432"/>
        <w:textAlignment w:val="baseline"/>
        <w:rPr>
          <w:rFonts w:ascii="Calibri" w:hAnsi="Calibri" w:cs="Calibri"/>
          <w:color w:val="000000"/>
          <w:sz w:val="22"/>
          <w:szCs w:val="22"/>
          <w:highlight w:val="yellow"/>
        </w:rPr>
      </w:pPr>
      <w:r w:rsidRPr="00C00ECB">
        <w:rPr>
          <w:rFonts w:ascii="Calibri" w:hAnsi="Calibri" w:cs="Calibri"/>
          <w:sz w:val="22"/>
          <w:szCs w:val="22"/>
          <w:highlight w:val="yellow"/>
        </w:rPr>
        <w:t xml:space="preserve">Examine how intentional teaching and developmentally appropriate practice promotes positive outcomes for all children. </w:t>
      </w:r>
      <w:r w:rsidRPr="00C00ECB">
        <w:rPr>
          <w:rFonts w:ascii="Calibri" w:hAnsi="Calibri" w:cs="Calibri"/>
          <w:color w:val="000000"/>
          <w:sz w:val="22"/>
          <w:szCs w:val="22"/>
          <w:highlight w:val="yellow"/>
        </w:rPr>
        <w:t>(NAEYC 1c, 4a, 4b)</w:t>
      </w:r>
    </w:p>
    <w:p w14:paraId="28598ADB" w14:textId="7EC9D1FA" w:rsidR="00E03E0F" w:rsidRPr="00C00ECB" w:rsidRDefault="00E03E0F" w:rsidP="00E03E0F">
      <w:pPr>
        <w:numPr>
          <w:ilvl w:val="0"/>
          <w:numId w:val="7"/>
        </w:numPr>
        <w:tabs>
          <w:tab w:val="clear" w:pos="720"/>
        </w:tabs>
        <w:ind w:left="648" w:right="140" w:hanging="432"/>
        <w:textAlignment w:val="baseline"/>
        <w:rPr>
          <w:rFonts w:ascii="Calibri" w:hAnsi="Calibri" w:cs="Calibri"/>
          <w:color w:val="000000"/>
          <w:sz w:val="22"/>
          <w:szCs w:val="22"/>
          <w:highlight w:val="yellow"/>
        </w:rPr>
      </w:pPr>
      <w:r w:rsidRPr="00C00ECB">
        <w:rPr>
          <w:rFonts w:ascii="Calibri" w:hAnsi="Calibri" w:cs="Calibri"/>
          <w:color w:val="000000"/>
          <w:sz w:val="22"/>
          <w:szCs w:val="22"/>
          <w:highlight w:val="yellow"/>
        </w:rPr>
        <w:t>Reflect on NAEYC’s Code of Ethical Conduct’s influence on candidate’s teaching. (NAEYC 4d, 6b, 6d)</w:t>
      </w:r>
    </w:p>
    <w:p w14:paraId="659F2F22" w14:textId="03658A3B" w:rsidR="00B15AE7" w:rsidRPr="00C00ECB" w:rsidRDefault="0035717C" w:rsidP="0035717C">
      <w:pPr>
        <w:numPr>
          <w:ilvl w:val="0"/>
          <w:numId w:val="7"/>
        </w:numPr>
        <w:tabs>
          <w:tab w:val="clear" w:pos="720"/>
        </w:tabs>
        <w:ind w:left="648" w:right="140" w:hanging="432"/>
        <w:textAlignment w:val="baseline"/>
        <w:rPr>
          <w:rFonts w:ascii="Calibri" w:hAnsi="Calibri" w:cs="Calibri"/>
          <w:color w:val="000000"/>
          <w:sz w:val="22"/>
          <w:szCs w:val="22"/>
          <w:highlight w:val="yellow"/>
        </w:rPr>
      </w:pPr>
      <w:r w:rsidRPr="00C00ECB">
        <w:rPr>
          <w:rFonts w:ascii="Calibri" w:hAnsi="Calibri" w:cs="Calibri"/>
          <w:color w:val="000000"/>
          <w:sz w:val="22"/>
          <w:szCs w:val="22"/>
          <w:highlight w:val="yellow"/>
        </w:rPr>
        <w:t>Reflect on how early experiences and research influence one’s own practice and professional growth as an early childhood educator.  (NAEYC 4d, 6d)</w:t>
      </w:r>
    </w:p>
    <w:p w14:paraId="6974AE8E" w14:textId="3C597579" w:rsidR="0035717C" w:rsidRDefault="0035717C" w:rsidP="0035717C">
      <w:pPr>
        <w:ind w:right="140"/>
        <w:textAlignment w:val="baseline"/>
        <w:rPr>
          <w:rFonts w:asciiTheme="majorHAnsi" w:hAnsiTheme="majorHAnsi" w:cstheme="majorHAnsi"/>
          <w:color w:val="000000"/>
          <w:sz w:val="18"/>
          <w:szCs w:val="18"/>
        </w:rPr>
      </w:pPr>
    </w:p>
    <w:p w14:paraId="4EFC6E69" w14:textId="77777777" w:rsidR="0035717C" w:rsidRPr="0035717C" w:rsidRDefault="0035717C" w:rsidP="0035717C">
      <w:pPr>
        <w:ind w:right="140"/>
        <w:textAlignment w:val="baseline"/>
        <w:rPr>
          <w:rFonts w:asciiTheme="majorHAnsi" w:hAnsiTheme="majorHAnsi" w:cstheme="majorHAnsi"/>
          <w:color w:val="000000"/>
          <w:sz w:val="18"/>
          <w:szCs w:val="18"/>
        </w:rPr>
      </w:pPr>
    </w:p>
    <w:p w14:paraId="5AEE4504" w14:textId="60A4F7F3" w:rsidR="0053078D" w:rsidRDefault="0053078D" w:rsidP="00B15AE7">
      <w:pPr>
        <w:pStyle w:val="Heading1"/>
        <w:spacing w:before="0" w:beforeAutospacing="0" w:after="0" w:afterAutospacing="0"/>
        <w:rPr>
          <w:rFonts w:cstheme="majorHAnsi"/>
          <w:sz w:val="22"/>
          <w:szCs w:val="22"/>
        </w:rPr>
      </w:pPr>
      <w:r w:rsidRPr="00F54DF9">
        <w:rPr>
          <w:rFonts w:cstheme="majorHAnsi"/>
          <w:sz w:val="22"/>
          <w:szCs w:val="22"/>
        </w:rPr>
        <w:t>Student Outcomes</w:t>
      </w:r>
    </w:p>
    <w:p w14:paraId="2F682520" w14:textId="4C236394" w:rsidR="00B22C0C" w:rsidRDefault="00B22C0C" w:rsidP="00B15AE7">
      <w:pPr>
        <w:pStyle w:val="Heading1"/>
        <w:numPr>
          <w:ilvl w:val="0"/>
          <w:numId w:val="11"/>
        </w:numPr>
        <w:spacing w:before="0" w:beforeAutospacing="0" w:after="0" w:afterAutospacing="0"/>
        <w:jc w:val="left"/>
        <w:rPr>
          <w:rFonts w:cstheme="majorHAnsi"/>
          <w:b w:val="0"/>
          <w:bCs w:val="0"/>
          <w:sz w:val="22"/>
          <w:szCs w:val="22"/>
        </w:rPr>
      </w:pPr>
      <w:r>
        <w:rPr>
          <w:rFonts w:cstheme="majorHAnsi"/>
          <w:b w:val="0"/>
          <w:bCs w:val="0"/>
          <w:sz w:val="22"/>
          <w:szCs w:val="22"/>
        </w:rPr>
        <w:t>Students will be able to develop a child-directed classroom environment that supports a young child’s multi-modal nature of learning.</w:t>
      </w:r>
    </w:p>
    <w:p w14:paraId="7066DC37" w14:textId="194CB929" w:rsidR="0053078D" w:rsidRDefault="0053078D" w:rsidP="00B15AE7">
      <w:pPr>
        <w:pStyle w:val="Heading1"/>
        <w:numPr>
          <w:ilvl w:val="0"/>
          <w:numId w:val="11"/>
        </w:numPr>
        <w:spacing w:before="0" w:beforeAutospacing="0" w:after="0" w:afterAutospacing="0"/>
        <w:jc w:val="left"/>
        <w:rPr>
          <w:rFonts w:cstheme="majorHAnsi"/>
          <w:b w:val="0"/>
          <w:bCs w:val="0"/>
          <w:sz w:val="22"/>
          <w:szCs w:val="22"/>
        </w:rPr>
      </w:pPr>
      <w:r w:rsidRPr="0053078D">
        <w:rPr>
          <w:rFonts w:cstheme="majorHAnsi"/>
          <w:b w:val="0"/>
          <w:bCs w:val="0"/>
          <w:sz w:val="22"/>
          <w:szCs w:val="22"/>
        </w:rPr>
        <w:t xml:space="preserve">Students </w:t>
      </w:r>
      <w:r>
        <w:rPr>
          <w:rFonts w:cstheme="majorHAnsi"/>
          <w:b w:val="0"/>
          <w:bCs w:val="0"/>
          <w:sz w:val="22"/>
          <w:szCs w:val="22"/>
        </w:rPr>
        <w:t>will be able to</w:t>
      </w:r>
      <w:r w:rsidR="00B22C0C">
        <w:rPr>
          <w:rFonts w:cstheme="majorHAnsi"/>
          <w:b w:val="0"/>
          <w:bCs w:val="0"/>
          <w:sz w:val="22"/>
          <w:szCs w:val="22"/>
        </w:rPr>
        <w:t xml:space="preserve"> analyze multiple influences on the young child’s development and learning to support positive outcomes for all developmental domains.</w:t>
      </w:r>
      <w:r>
        <w:rPr>
          <w:rFonts w:cstheme="majorHAnsi"/>
          <w:b w:val="0"/>
          <w:bCs w:val="0"/>
          <w:sz w:val="22"/>
          <w:szCs w:val="22"/>
        </w:rPr>
        <w:t xml:space="preserve"> </w:t>
      </w:r>
    </w:p>
    <w:p w14:paraId="03E59333" w14:textId="43F5F005" w:rsidR="00B22C0C" w:rsidRPr="0053078D" w:rsidRDefault="00B22C0C" w:rsidP="00B15AE7">
      <w:pPr>
        <w:pStyle w:val="Heading1"/>
        <w:numPr>
          <w:ilvl w:val="0"/>
          <w:numId w:val="11"/>
        </w:numPr>
        <w:spacing w:before="0" w:beforeAutospacing="0" w:after="0" w:afterAutospacing="0"/>
        <w:jc w:val="left"/>
        <w:rPr>
          <w:rFonts w:cstheme="majorHAnsi"/>
          <w:b w:val="0"/>
          <w:bCs w:val="0"/>
          <w:sz w:val="22"/>
          <w:szCs w:val="22"/>
        </w:rPr>
      </w:pPr>
      <w:r>
        <w:rPr>
          <w:rFonts w:cstheme="majorHAnsi"/>
          <w:b w:val="0"/>
          <w:bCs w:val="0"/>
          <w:sz w:val="22"/>
          <w:szCs w:val="22"/>
        </w:rPr>
        <w:t>Students will be able to evaluate assessments to determine the appropriateness of the instrument in assessing the young child.</w:t>
      </w:r>
    </w:p>
    <w:p w14:paraId="76420232" w14:textId="238DF572" w:rsidR="005B0536" w:rsidRPr="00C00ECB" w:rsidRDefault="00766F75" w:rsidP="00EA1A5B">
      <w:pPr>
        <w:pStyle w:val="Heading1"/>
        <w:spacing w:after="0" w:afterAutospacing="0"/>
        <w:rPr>
          <w:rFonts w:cstheme="majorHAnsi"/>
          <w:sz w:val="22"/>
          <w:szCs w:val="22"/>
          <w:highlight w:val="yellow"/>
        </w:rPr>
      </w:pPr>
      <w:r w:rsidRPr="00C00ECB">
        <w:rPr>
          <w:rFonts w:cstheme="majorHAnsi"/>
          <w:sz w:val="22"/>
          <w:szCs w:val="22"/>
          <w:highlight w:val="yellow"/>
        </w:rPr>
        <w:t>Standards</w:t>
      </w:r>
    </w:p>
    <w:p w14:paraId="26909124" w14:textId="2A57A4F9" w:rsidR="004B5366" w:rsidRPr="00C00ECB" w:rsidRDefault="00F54DF9" w:rsidP="004B5366">
      <w:pPr>
        <w:rPr>
          <w:rFonts w:asciiTheme="majorHAnsi" w:hAnsiTheme="majorHAnsi" w:cstheme="majorHAnsi"/>
          <w:b/>
          <w:sz w:val="22"/>
          <w:szCs w:val="22"/>
          <w:highlight w:val="yellow"/>
        </w:rPr>
      </w:pPr>
      <w:r w:rsidRPr="00C00ECB">
        <w:rPr>
          <w:rFonts w:asciiTheme="majorHAnsi" w:hAnsiTheme="majorHAnsi" w:cstheme="majorHAnsi"/>
          <w:b/>
          <w:sz w:val="22"/>
          <w:szCs w:val="22"/>
          <w:highlight w:val="yellow"/>
        </w:rPr>
        <w:t>NAEYC</w:t>
      </w:r>
    </w:p>
    <w:p w14:paraId="2B557F31" w14:textId="77777777" w:rsidR="00E03E0F" w:rsidRPr="00C00ECB" w:rsidRDefault="00E03E0F" w:rsidP="00E03E0F">
      <w:pPr>
        <w:rPr>
          <w:rFonts w:ascii="Calibri" w:hAnsi="Calibri" w:cs="Calibri"/>
          <w:color w:val="000000"/>
          <w:sz w:val="22"/>
          <w:szCs w:val="22"/>
          <w:highlight w:val="yellow"/>
        </w:rPr>
      </w:pPr>
      <w:r w:rsidRPr="00C00ECB">
        <w:rPr>
          <w:rFonts w:ascii="Calibri" w:hAnsi="Calibri" w:cs="Calibri"/>
          <w:color w:val="1B1B1B"/>
          <w:sz w:val="22"/>
          <w:szCs w:val="22"/>
          <w:highlight w:val="yellow"/>
          <w:shd w:val="clear" w:color="auto" w:fill="FFFFFF"/>
        </w:rPr>
        <w:t>1a: Knowing and understanding young children’s characteristics and needs, from birth through age 8. </w:t>
      </w:r>
    </w:p>
    <w:p w14:paraId="09FD37F2" w14:textId="77777777" w:rsidR="00E03E0F" w:rsidRPr="00C00ECB" w:rsidRDefault="00E03E0F" w:rsidP="00E03E0F">
      <w:pPr>
        <w:rPr>
          <w:rFonts w:ascii="Calibri" w:hAnsi="Calibri" w:cs="Calibri"/>
          <w:color w:val="000000"/>
          <w:sz w:val="22"/>
          <w:szCs w:val="22"/>
          <w:highlight w:val="yellow"/>
        </w:rPr>
      </w:pPr>
      <w:r w:rsidRPr="00C00ECB">
        <w:rPr>
          <w:rFonts w:ascii="Calibri" w:hAnsi="Calibri" w:cs="Calibri"/>
          <w:color w:val="1B1B1B"/>
          <w:sz w:val="22"/>
          <w:szCs w:val="22"/>
          <w:highlight w:val="yellow"/>
          <w:shd w:val="clear" w:color="auto" w:fill="FFFFFF"/>
        </w:rPr>
        <w:t>1b: Knowing and understanding the multiple influences on early development and learning</w:t>
      </w:r>
    </w:p>
    <w:p w14:paraId="5257FAC8" w14:textId="77777777" w:rsidR="00E03E0F" w:rsidRPr="00C00ECB" w:rsidRDefault="00E03E0F" w:rsidP="00E03E0F">
      <w:pPr>
        <w:rPr>
          <w:rFonts w:ascii="Calibri" w:hAnsi="Calibri" w:cs="Calibri"/>
          <w:color w:val="000000"/>
          <w:sz w:val="22"/>
          <w:szCs w:val="22"/>
          <w:highlight w:val="yellow"/>
        </w:rPr>
      </w:pPr>
      <w:r w:rsidRPr="00C00ECB">
        <w:rPr>
          <w:rFonts w:ascii="Calibri" w:hAnsi="Calibri" w:cs="Calibri"/>
          <w:color w:val="1B1B1B"/>
          <w:sz w:val="22"/>
          <w:szCs w:val="22"/>
          <w:highlight w:val="yellow"/>
          <w:shd w:val="clear" w:color="auto" w:fill="FFFFFF"/>
        </w:rPr>
        <w:t>1c: Using developmental knowledge to create healthy, respectful, supportive, and challenging learning environments for young children</w:t>
      </w:r>
    </w:p>
    <w:p w14:paraId="143CA985" w14:textId="77777777" w:rsidR="00E03E0F" w:rsidRPr="00C00ECB" w:rsidRDefault="00E03E0F" w:rsidP="00E03E0F">
      <w:pPr>
        <w:rPr>
          <w:rFonts w:ascii="Calibri" w:hAnsi="Calibri" w:cs="Calibri"/>
          <w:color w:val="1B1B1B"/>
          <w:sz w:val="22"/>
          <w:szCs w:val="22"/>
          <w:highlight w:val="yellow"/>
          <w:shd w:val="clear" w:color="auto" w:fill="FFFFFF"/>
        </w:rPr>
      </w:pPr>
      <w:r w:rsidRPr="00C00ECB">
        <w:rPr>
          <w:rFonts w:ascii="Calibri" w:hAnsi="Calibri" w:cs="Calibri"/>
          <w:color w:val="1B1B1B"/>
          <w:sz w:val="22"/>
          <w:szCs w:val="22"/>
          <w:highlight w:val="yellow"/>
          <w:shd w:val="clear" w:color="auto" w:fill="FFFFFF"/>
        </w:rPr>
        <w:t>3a: Understanding the goals, benefits, and uses of assessment – including its use in development of appropriate goals, curriculum, and teaching strategies for young children</w:t>
      </w:r>
    </w:p>
    <w:p w14:paraId="76400524" w14:textId="77777777" w:rsidR="00E03E0F" w:rsidRPr="00C00ECB" w:rsidRDefault="00E03E0F" w:rsidP="00E03E0F">
      <w:pPr>
        <w:rPr>
          <w:rFonts w:ascii="Calibri" w:hAnsi="Calibri" w:cs="Calibri"/>
          <w:color w:val="000000"/>
          <w:sz w:val="22"/>
          <w:szCs w:val="22"/>
          <w:highlight w:val="yellow"/>
        </w:rPr>
      </w:pPr>
      <w:r w:rsidRPr="00C00ECB">
        <w:rPr>
          <w:rFonts w:ascii="Calibri" w:hAnsi="Calibri" w:cs="Calibri"/>
          <w:color w:val="1B1B1B"/>
          <w:sz w:val="22"/>
          <w:szCs w:val="22"/>
          <w:highlight w:val="yellow"/>
          <w:shd w:val="clear" w:color="auto" w:fill="FFFFFF"/>
        </w:rPr>
        <w:t>3b: Knowing about and using observation, documentation, and other appropriate assessment tools and approaches, including the use of technology in documentation, assessment and data collection.</w:t>
      </w:r>
    </w:p>
    <w:p w14:paraId="11122E44" w14:textId="77777777" w:rsidR="00E03E0F" w:rsidRPr="00C00ECB" w:rsidRDefault="00E03E0F" w:rsidP="00E03E0F">
      <w:pPr>
        <w:rPr>
          <w:rFonts w:ascii="Calibri" w:hAnsi="Calibri" w:cs="Calibri"/>
          <w:color w:val="000000"/>
          <w:sz w:val="22"/>
          <w:szCs w:val="22"/>
          <w:highlight w:val="yellow"/>
        </w:rPr>
      </w:pPr>
      <w:r w:rsidRPr="00C00ECB">
        <w:rPr>
          <w:rFonts w:ascii="Calibri" w:hAnsi="Calibri" w:cs="Calibri"/>
          <w:color w:val="1B1B1B"/>
          <w:sz w:val="22"/>
          <w:szCs w:val="22"/>
          <w:highlight w:val="yellow"/>
          <w:shd w:val="clear" w:color="auto" w:fill="FFFFFF"/>
        </w:rPr>
        <w:t>4a: Understanding positive relationships and supportive interactions as the foundation of their work with young children</w:t>
      </w:r>
    </w:p>
    <w:p w14:paraId="0185A7AC" w14:textId="77777777" w:rsidR="00E03E0F" w:rsidRPr="00C00ECB" w:rsidRDefault="00E03E0F" w:rsidP="00E03E0F">
      <w:pPr>
        <w:rPr>
          <w:rFonts w:ascii="Calibri" w:hAnsi="Calibri" w:cs="Calibri"/>
          <w:color w:val="000000"/>
          <w:sz w:val="22"/>
          <w:szCs w:val="22"/>
          <w:highlight w:val="yellow"/>
        </w:rPr>
      </w:pPr>
      <w:r w:rsidRPr="00C00ECB">
        <w:rPr>
          <w:rFonts w:ascii="Calibri" w:hAnsi="Calibri" w:cs="Calibri"/>
          <w:color w:val="1B1B1B"/>
          <w:sz w:val="22"/>
          <w:szCs w:val="22"/>
          <w:highlight w:val="yellow"/>
          <w:shd w:val="clear" w:color="auto" w:fill="FFFFFF"/>
        </w:rPr>
        <w:t>4d: Reflecting on own practice to promote positive outcomes for each child</w:t>
      </w:r>
      <w:bookmarkStart w:id="0" w:name="_GoBack"/>
      <w:bookmarkEnd w:id="0"/>
    </w:p>
    <w:p w14:paraId="7F7E111A" w14:textId="77777777" w:rsidR="00E03E0F" w:rsidRPr="00C00ECB" w:rsidRDefault="00E03E0F" w:rsidP="00E03E0F">
      <w:pPr>
        <w:rPr>
          <w:rFonts w:ascii="Calibri" w:hAnsi="Calibri" w:cs="Calibri"/>
          <w:color w:val="000000"/>
          <w:sz w:val="22"/>
          <w:szCs w:val="22"/>
          <w:highlight w:val="yellow"/>
        </w:rPr>
      </w:pPr>
      <w:r w:rsidRPr="00C00ECB">
        <w:rPr>
          <w:rFonts w:ascii="Calibri" w:hAnsi="Calibri" w:cs="Calibri"/>
          <w:color w:val="1B1B1B"/>
          <w:sz w:val="22"/>
          <w:szCs w:val="22"/>
          <w:highlight w:val="yellow"/>
          <w:shd w:val="clear" w:color="auto" w:fill="FFFFFF"/>
        </w:rPr>
        <w:t>6a: Identifying and involving oneself with the early childhood field</w:t>
      </w:r>
    </w:p>
    <w:p w14:paraId="22630550" w14:textId="77777777" w:rsidR="00E03E0F" w:rsidRPr="00C00ECB" w:rsidRDefault="00E03E0F" w:rsidP="00E03E0F">
      <w:pPr>
        <w:rPr>
          <w:rFonts w:ascii="Calibri" w:hAnsi="Calibri" w:cs="Calibri"/>
          <w:color w:val="000000"/>
          <w:sz w:val="22"/>
          <w:szCs w:val="22"/>
          <w:highlight w:val="yellow"/>
        </w:rPr>
      </w:pPr>
      <w:r w:rsidRPr="00C00ECB">
        <w:rPr>
          <w:rFonts w:ascii="Calibri" w:hAnsi="Calibri" w:cs="Calibri"/>
          <w:color w:val="1B1B1B"/>
          <w:sz w:val="22"/>
          <w:szCs w:val="22"/>
          <w:highlight w:val="yellow"/>
          <w:shd w:val="clear" w:color="auto" w:fill="FFFFFF"/>
        </w:rPr>
        <w:t>6b: Knowing about and upholding ethical standards and other early childhood professional guidelines </w:t>
      </w:r>
    </w:p>
    <w:p w14:paraId="4BCF9E9C" w14:textId="77777777" w:rsidR="00E03E0F" w:rsidRPr="00C00ECB" w:rsidRDefault="00E03E0F" w:rsidP="00E03E0F">
      <w:pPr>
        <w:rPr>
          <w:rFonts w:ascii="Calibri" w:hAnsi="Calibri" w:cs="Calibri"/>
          <w:color w:val="000000"/>
          <w:sz w:val="22"/>
          <w:szCs w:val="22"/>
          <w:highlight w:val="yellow"/>
        </w:rPr>
      </w:pPr>
      <w:r w:rsidRPr="00C00ECB">
        <w:rPr>
          <w:rFonts w:ascii="Calibri" w:hAnsi="Calibri" w:cs="Calibri"/>
          <w:color w:val="1B1B1B"/>
          <w:sz w:val="22"/>
          <w:szCs w:val="22"/>
          <w:highlight w:val="yellow"/>
          <w:shd w:val="clear" w:color="auto" w:fill="FFFFFF"/>
        </w:rPr>
        <w:t>6d: Integrating knowledgeable, reflective, and critical perspectives on early education</w:t>
      </w:r>
    </w:p>
    <w:p w14:paraId="7704AAA0" w14:textId="77777777" w:rsidR="00E03E0F" w:rsidRPr="00E03E0F" w:rsidRDefault="00E03E0F" w:rsidP="00E03E0F">
      <w:pPr>
        <w:shd w:val="clear" w:color="auto" w:fill="FFFFFF"/>
        <w:rPr>
          <w:rFonts w:ascii="Calibri" w:hAnsi="Calibri" w:cs="Calibri"/>
          <w:sz w:val="22"/>
          <w:szCs w:val="22"/>
        </w:rPr>
      </w:pPr>
      <w:r w:rsidRPr="00C00ECB">
        <w:rPr>
          <w:rFonts w:ascii="Calibri" w:hAnsi="Calibri" w:cs="Calibri"/>
          <w:sz w:val="22"/>
          <w:szCs w:val="22"/>
          <w:highlight w:val="yellow"/>
        </w:rPr>
        <w:t>of content areas, curriculum, cross-disciplinary skills, and pedagogy, as well as knowledge of learners and the community context.</w:t>
      </w:r>
    </w:p>
    <w:p w14:paraId="065D54E2" w14:textId="20838505" w:rsidR="00871788" w:rsidRPr="00F54DF9" w:rsidRDefault="00871788" w:rsidP="00EA1A5B">
      <w:pPr>
        <w:pStyle w:val="Heading1"/>
        <w:spacing w:after="0" w:afterAutospacing="0"/>
        <w:rPr>
          <w:rFonts w:cstheme="majorHAnsi"/>
          <w:sz w:val="22"/>
          <w:szCs w:val="22"/>
        </w:rPr>
      </w:pPr>
      <w:r w:rsidRPr="00F54DF9">
        <w:rPr>
          <w:rFonts w:cstheme="majorHAnsi"/>
          <w:sz w:val="22"/>
          <w:szCs w:val="22"/>
        </w:rPr>
        <w:t>Course Requirements:</w:t>
      </w:r>
    </w:p>
    <w:p w14:paraId="458E04CB" w14:textId="77777777" w:rsidR="00871788" w:rsidRPr="00237EB3" w:rsidRDefault="00871788" w:rsidP="00BF7240">
      <w:pPr>
        <w:pStyle w:val="ListParagraph"/>
        <w:numPr>
          <w:ilvl w:val="0"/>
          <w:numId w:val="1"/>
        </w:numPr>
        <w:spacing w:line="276" w:lineRule="auto"/>
        <w:rPr>
          <w:rFonts w:asciiTheme="majorHAnsi" w:hAnsiTheme="majorHAnsi" w:cstheme="majorHAnsi"/>
          <w:b/>
          <w:sz w:val="22"/>
          <w:szCs w:val="22"/>
        </w:rPr>
      </w:pPr>
      <w:r w:rsidRPr="00237EB3">
        <w:rPr>
          <w:rFonts w:asciiTheme="majorHAnsi" w:hAnsiTheme="majorHAnsi" w:cstheme="majorHAnsi"/>
          <w:sz w:val="22"/>
          <w:szCs w:val="22"/>
        </w:rPr>
        <w:lastRenderedPageBreak/>
        <w:t xml:space="preserve">All students will be required to have a </w:t>
      </w:r>
      <w:r w:rsidR="00D84458" w:rsidRPr="00237EB3">
        <w:rPr>
          <w:rFonts w:asciiTheme="majorHAnsi" w:hAnsiTheme="majorHAnsi" w:cstheme="majorHAnsi"/>
          <w:sz w:val="22"/>
          <w:szCs w:val="22"/>
        </w:rPr>
        <w:t>TK20</w:t>
      </w:r>
      <w:r w:rsidRPr="00237EB3">
        <w:rPr>
          <w:rFonts w:asciiTheme="majorHAnsi" w:hAnsiTheme="majorHAnsi" w:cstheme="majorHAnsi"/>
          <w:sz w:val="22"/>
          <w:szCs w:val="22"/>
        </w:rPr>
        <w:t xml:space="preserve"> account</w:t>
      </w:r>
      <w:r w:rsidR="007E3DB2" w:rsidRPr="00237EB3">
        <w:rPr>
          <w:rFonts w:asciiTheme="majorHAnsi" w:hAnsiTheme="majorHAnsi" w:cstheme="majorHAnsi"/>
          <w:sz w:val="22"/>
          <w:szCs w:val="22"/>
        </w:rPr>
        <w:t>.</w:t>
      </w:r>
    </w:p>
    <w:p w14:paraId="745ABD67" w14:textId="77777777" w:rsidR="00B13111" w:rsidRPr="00F54DF9" w:rsidRDefault="00B1311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Lectures/discussions</w:t>
      </w:r>
    </w:p>
    <w:p w14:paraId="58211A91" w14:textId="2C3DDBE4" w:rsidR="00B13111" w:rsidRPr="00F54DF9" w:rsidRDefault="00B1311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Assigned readings in text</w:t>
      </w:r>
      <w:r w:rsidR="003A5CB1" w:rsidRPr="00F54DF9">
        <w:rPr>
          <w:rFonts w:asciiTheme="majorHAnsi" w:eastAsia="Times New Roman" w:hAnsiTheme="majorHAnsi" w:cstheme="majorHAnsi"/>
          <w:bCs/>
          <w:sz w:val="22"/>
          <w:szCs w:val="22"/>
        </w:rPr>
        <w:t xml:space="preserve"> and children’s literature selections</w:t>
      </w:r>
    </w:p>
    <w:p w14:paraId="09051A26" w14:textId="73151612" w:rsidR="00B13111" w:rsidRPr="00F54DF9" w:rsidRDefault="00B1311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 xml:space="preserve">Supplementary materials distributed </w:t>
      </w:r>
      <w:r w:rsidR="003A5CB1" w:rsidRPr="00F54DF9">
        <w:rPr>
          <w:rFonts w:asciiTheme="majorHAnsi" w:eastAsia="Times New Roman" w:hAnsiTheme="majorHAnsi" w:cstheme="majorHAnsi"/>
          <w:bCs/>
          <w:sz w:val="22"/>
          <w:szCs w:val="22"/>
        </w:rPr>
        <w:t>via Canvas</w:t>
      </w:r>
    </w:p>
    <w:p w14:paraId="23C8E5BE" w14:textId="77777777" w:rsidR="00B13111" w:rsidRPr="00F54DF9" w:rsidRDefault="00B1311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Written exams</w:t>
      </w:r>
    </w:p>
    <w:p w14:paraId="6D227DDE" w14:textId="77777777" w:rsidR="00B13111" w:rsidRPr="00F54DF9" w:rsidRDefault="00B1311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Written reports</w:t>
      </w:r>
    </w:p>
    <w:p w14:paraId="5F43914D" w14:textId="77777777" w:rsidR="00B13111" w:rsidRPr="00F54DF9" w:rsidRDefault="008A088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Group p</w:t>
      </w:r>
      <w:r w:rsidR="00B13111" w:rsidRPr="00F54DF9">
        <w:rPr>
          <w:rFonts w:asciiTheme="majorHAnsi" w:eastAsia="Times New Roman" w:hAnsiTheme="majorHAnsi" w:cstheme="majorHAnsi"/>
          <w:bCs/>
          <w:sz w:val="22"/>
          <w:szCs w:val="22"/>
        </w:rPr>
        <w:t>r</w:t>
      </w:r>
      <w:r w:rsidRPr="00F54DF9">
        <w:rPr>
          <w:rFonts w:asciiTheme="majorHAnsi" w:eastAsia="Times New Roman" w:hAnsiTheme="majorHAnsi" w:cstheme="majorHAnsi"/>
          <w:bCs/>
          <w:sz w:val="22"/>
          <w:szCs w:val="22"/>
        </w:rPr>
        <w:t>esentations</w:t>
      </w:r>
    </w:p>
    <w:p w14:paraId="3E2A274A" w14:textId="77777777" w:rsidR="00B13111" w:rsidRPr="00F54DF9" w:rsidRDefault="00B1311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 xml:space="preserve">Field experiences </w:t>
      </w:r>
    </w:p>
    <w:p w14:paraId="7232266F" w14:textId="77777777" w:rsidR="00B13111" w:rsidRPr="00F54DF9" w:rsidRDefault="00B1311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Observations and reflective writing</w:t>
      </w:r>
    </w:p>
    <w:p w14:paraId="08F96764" w14:textId="77777777" w:rsidR="00B13111" w:rsidRPr="00F54DF9" w:rsidRDefault="00B13111" w:rsidP="00B13111">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Lesson plans</w:t>
      </w:r>
    </w:p>
    <w:p w14:paraId="105287AB" w14:textId="70FBAA85" w:rsidR="00405AE6" w:rsidRPr="00F54DF9" w:rsidRDefault="00B13111" w:rsidP="00405AE6">
      <w:pPr>
        <w:pStyle w:val="ListParagraph"/>
        <w:numPr>
          <w:ilvl w:val="0"/>
          <w:numId w:val="1"/>
        </w:numPr>
        <w:rPr>
          <w:rFonts w:asciiTheme="majorHAnsi" w:eastAsia="Times New Roman" w:hAnsiTheme="majorHAnsi" w:cstheme="majorHAnsi"/>
          <w:bCs/>
          <w:sz w:val="22"/>
          <w:szCs w:val="22"/>
        </w:rPr>
      </w:pPr>
      <w:r w:rsidRPr="00F54DF9">
        <w:rPr>
          <w:rFonts w:asciiTheme="majorHAnsi" w:eastAsia="Times New Roman" w:hAnsiTheme="majorHAnsi" w:cstheme="majorHAnsi"/>
          <w:bCs/>
          <w:sz w:val="22"/>
          <w:szCs w:val="22"/>
        </w:rPr>
        <w:t>Technology enhanced assignmen</w:t>
      </w:r>
      <w:r w:rsidR="005745A0" w:rsidRPr="00F54DF9">
        <w:rPr>
          <w:rFonts w:asciiTheme="majorHAnsi" w:eastAsia="Times New Roman" w:hAnsiTheme="majorHAnsi" w:cstheme="majorHAnsi"/>
          <w:bCs/>
          <w:sz w:val="22"/>
          <w:szCs w:val="22"/>
        </w:rPr>
        <w:t>ts</w:t>
      </w:r>
    </w:p>
    <w:p w14:paraId="51F836BA" w14:textId="26E0215E" w:rsidR="00330612" w:rsidRPr="00B15AE7" w:rsidRDefault="00580F70" w:rsidP="00B15AE7">
      <w:pPr>
        <w:pStyle w:val="Heading1"/>
        <w:spacing w:after="0" w:afterAutospacing="0"/>
        <w:rPr>
          <w:rFonts w:cstheme="majorHAnsi"/>
          <w:sz w:val="22"/>
          <w:szCs w:val="22"/>
        </w:rPr>
      </w:pPr>
      <w:r w:rsidRPr="00F54DF9">
        <w:rPr>
          <w:rFonts w:cstheme="majorHAnsi"/>
          <w:sz w:val="22"/>
          <w:szCs w:val="22"/>
        </w:rPr>
        <w:t>Grading Policies:</w:t>
      </w:r>
    </w:p>
    <w:p w14:paraId="27452B1A" w14:textId="05E2342C" w:rsidR="00EC1F24" w:rsidRPr="00F54DF9" w:rsidRDefault="00330612" w:rsidP="001368B1">
      <w:pPr>
        <w:spacing w:line="276" w:lineRule="auto"/>
        <w:rPr>
          <w:rFonts w:asciiTheme="majorHAnsi" w:hAnsiTheme="majorHAnsi" w:cstheme="majorHAnsi"/>
          <w:b/>
          <w:sz w:val="22"/>
          <w:szCs w:val="22"/>
        </w:rPr>
      </w:pPr>
      <w:r w:rsidRPr="00F54DF9">
        <w:rPr>
          <w:rFonts w:asciiTheme="majorHAnsi" w:hAnsiTheme="majorHAnsi" w:cstheme="majorHAnsi"/>
          <w:b/>
          <w:sz w:val="22"/>
          <w:szCs w:val="22"/>
        </w:rPr>
        <w:t>K</w:t>
      </w:r>
      <w:r w:rsidR="00A626A2" w:rsidRPr="00F54DF9">
        <w:rPr>
          <w:rFonts w:asciiTheme="majorHAnsi" w:hAnsiTheme="majorHAnsi" w:cstheme="majorHAnsi"/>
          <w:b/>
          <w:sz w:val="22"/>
          <w:szCs w:val="22"/>
        </w:rPr>
        <w:t>ey Dates and Assignments</w:t>
      </w:r>
    </w:p>
    <w:tbl>
      <w:tblPr>
        <w:tblStyle w:val="TableGrid"/>
        <w:tblW w:w="10308" w:type="dxa"/>
        <w:tblInd w:w="-953" w:type="dxa"/>
        <w:tblLayout w:type="fixed"/>
        <w:tblLook w:val="04A0" w:firstRow="1" w:lastRow="0" w:firstColumn="1" w:lastColumn="0" w:noHBand="0" w:noVBand="1"/>
        <w:tblCaption w:val="Grading Policies"/>
        <w:tblDescription w:val="Table displays the key dates and assignments along with their evaluation method, possible points and percentage. "/>
      </w:tblPr>
      <w:tblGrid>
        <w:gridCol w:w="805"/>
        <w:gridCol w:w="2663"/>
        <w:gridCol w:w="3150"/>
        <w:gridCol w:w="1620"/>
        <w:gridCol w:w="990"/>
        <w:gridCol w:w="1080"/>
      </w:tblGrid>
      <w:tr w:rsidR="0044443F" w:rsidRPr="00F54DF9" w14:paraId="3D10CC4B" w14:textId="77777777" w:rsidTr="0044443F">
        <w:trPr>
          <w:trHeight w:val="20"/>
        </w:trPr>
        <w:tc>
          <w:tcPr>
            <w:tcW w:w="805" w:type="dxa"/>
          </w:tcPr>
          <w:p w14:paraId="4538A6AD" w14:textId="0AD2DD90" w:rsidR="0044443F" w:rsidRPr="00F54DF9" w:rsidRDefault="0044443F" w:rsidP="00C567CB">
            <w:pPr>
              <w:spacing w:line="276" w:lineRule="auto"/>
              <w:jc w:val="center"/>
              <w:rPr>
                <w:rFonts w:asciiTheme="majorHAnsi" w:hAnsiTheme="majorHAnsi" w:cstheme="majorHAnsi"/>
                <w:b/>
                <w:color w:val="000000" w:themeColor="text1"/>
                <w:sz w:val="18"/>
                <w:szCs w:val="18"/>
              </w:rPr>
            </w:pPr>
            <w:r w:rsidRPr="00F54DF9">
              <w:rPr>
                <w:rFonts w:asciiTheme="majorHAnsi" w:hAnsiTheme="majorHAnsi" w:cstheme="majorHAnsi"/>
                <w:b/>
                <w:color w:val="000000" w:themeColor="text1"/>
                <w:sz w:val="18"/>
                <w:szCs w:val="18"/>
              </w:rPr>
              <w:t>Module</w:t>
            </w:r>
          </w:p>
        </w:tc>
        <w:tc>
          <w:tcPr>
            <w:tcW w:w="2663" w:type="dxa"/>
          </w:tcPr>
          <w:p w14:paraId="41ABFE76" w14:textId="61698DC5" w:rsidR="0044443F" w:rsidRPr="00F54DF9" w:rsidRDefault="0044443F" w:rsidP="00C567CB">
            <w:pPr>
              <w:spacing w:line="276" w:lineRule="auto"/>
              <w:jc w:val="center"/>
              <w:rPr>
                <w:rFonts w:asciiTheme="majorHAnsi" w:hAnsiTheme="majorHAnsi" w:cstheme="majorHAnsi"/>
                <w:b/>
                <w:color w:val="000000" w:themeColor="text1"/>
                <w:sz w:val="18"/>
                <w:szCs w:val="18"/>
              </w:rPr>
            </w:pPr>
            <w:r w:rsidRPr="00F54DF9">
              <w:rPr>
                <w:rFonts w:asciiTheme="majorHAnsi" w:hAnsiTheme="majorHAnsi" w:cstheme="majorHAnsi"/>
                <w:b/>
                <w:color w:val="000000" w:themeColor="text1"/>
                <w:sz w:val="18"/>
                <w:szCs w:val="18"/>
              </w:rPr>
              <w:t>NAEYC</w:t>
            </w:r>
          </w:p>
        </w:tc>
        <w:tc>
          <w:tcPr>
            <w:tcW w:w="3150" w:type="dxa"/>
          </w:tcPr>
          <w:p w14:paraId="38BD9983" w14:textId="031C5E87" w:rsidR="0044443F" w:rsidRPr="00F54DF9" w:rsidRDefault="0044443F" w:rsidP="00C567CB">
            <w:pPr>
              <w:spacing w:line="276" w:lineRule="auto"/>
              <w:jc w:val="center"/>
              <w:rPr>
                <w:rFonts w:asciiTheme="majorHAnsi" w:hAnsiTheme="majorHAnsi" w:cstheme="majorHAnsi"/>
                <w:b/>
                <w:color w:val="000000" w:themeColor="text1"/>
                <w:sz w:val="18"/>
                <w:szCs w:val="18"/>
              </w:rPr>
            </w:pPr>
            <w:r w:rsidRPr="00F54DF9">
              <w:rPr>
                <w:rFonts w:asciiTheme="majorHAnsi" w:hAnsiTheme="majorHAnsi" w:cstheme="majorHAnsi"/>
                <w:b/>
                <w:color w:val="000000" w:themeColor="text1"/>
                <w:sz w:val="18"/>
                <w:szCs w:val="18"/>
              </w:rPr>
              <w:t>Assignment</w:t>
            </w:r>
          </w:p>
        </w:tc>
        <w:tc>
          <w:tcPr>
            <w:tcW w:w="1620" w:type="dxa"/>
          </w:tcPr>
          <w:p w14:paraId="5CB70410" w14:textId="4EC45D94" w:rsidR="0044443F" w:rsidRPr="00F54DF9" w:rsidRDefault="0044443F" w:rsidP="00C567CB">
            <w:pPr>
              <w:spacing w:line="276" w:lineRule="auto"/>
              <w:jc w:val="center"/>
              <w:rPr>
                <w:rFonts w:asciiTheme="majorHAnsi" w:hAnsiTheme="majorHAnsi" w:cstheme="majorHAnsi"/>
                <w:b/>
                <w:color w:val="000000" w:themeColor="text1"/>
                <w:sz w:val="18"/>
                <w:szCs w:val="18"/>
              </w:rPr>
            </w:pPr>
            <w:r w:rsidRPr="00F54DF9">
              <w:rPr>
                <w:rFonts w:asciiTheme="majorHAnsi" w:hAnsiTheme="majorHAnsi" w:cstheme="majorHAnsi"/>
                <w:b/>
                <w:color w:val="000000" w:themeColor="text1"/>
                <w:sz w:val="18"/>
                <w:szCs w:val="18"/>
              </w:rPr>
              <w:t>Evaluation</w:t>
            </w:r>
          </w:p>
        </w:tc>
        <w:tc>
          <w:tcPr>
            <w:tcW w:w="990" w:type="dxa"/>
          </w:tcPr>
          <w:p w14:paraId="7423D2F8" w14:textId="0288C4CF" w:rsidR="0044443F" w:rsidRPr="00F54DF9" w:rsidRDefault="0044443F" w:rsidP="00C567CB">
            <w:pPr>
              <w:spacing w:line="276" w:lineRule="auto"/>
              <w:jc w:val="center"/>
              <w:rPr>
                <w:rFonts w:asciiTheme="majorHAnsi" w:hAnsiTheme="majorHAnsi" w:cstheme="majorHAnsi"/>
                <w:b/>
                <w:color w:val="000000" w:themeColor="text1"/>
                <w:sz w:val="18"/>
                <w:szCs w:val="18"/>
              </w:rPr>
            </w:pPr>
            <w:r w:rsidRPr="00F54DF9">
              <w:rPr>
                <w:rFonts w:asciiTheme="majorHAnsi" w:hAnsiTheme="majorHAnsi" w:cstheme="majorHAnsi"/>
                <w:b/>
                <w:color w:val="000000" w:themeColor="text1"/>
                <w:sz w:val="18"/>
                <w:szCs w:val="18"/>
              </w:rPr>
              <w:t>Points</w:t>
            </w:r>
          </w:p>
        </w:tc>
        <w:tc>
          <w:tcPr>
            <w:tcW w:w="1080" w:type="dxa"/>
          </w:tcPr>
          <w:p w14:paraId="1D616949" w14:textId="704D4853" w:rsidR="0044443F" w:rsidRPr="00F54DF9" w:rsidRDefault="0044443F" w:rsidP="00C567CB">
            <w:pPr>
              <w:spacing w:line="276" w:lineRule="auto"/>
              <w:jc w:val="center"/>
              <w:rPr>
                <w:rFonts w:asciiTheme="majorHAnsi" w:hAnsiTheme="majorHAnsi" w:cstheme="majorHAnsi"/>
                <w:b/>
                <w:color w:val="000000" w:themeColor="text1"/>
                <w:sz w:val="18"/>
                <w:szCs w:val="18"/>
              </w:rPr>
            </w:pPr>
            <w:r w:rsidRPr="00F54DF9">
              <w:rPr>
                <w:rFonts w:asciiTheme="majorHAnsi" w:hAnsiTheme="majorHAnsi" w:cstheme="majorHAnsi"/>
                <w:b/>
                <w:color w:val="000000" w:themeColor="text1"/>
                <w:sz w:val="18"/>
                <w:szCs w:val="18"/>
              </w:rPr>
              <w:t>% Points</w:t>
            </w:r>
          </w:p>
        </w:tc>
      </w:tr>
      <w:tr w:rsidR="0044443F" w:rsidRPr="00F54DF9" w14:paraId="4B358D51" w14:textId="77777777" w:rsidTr="0044443F">
        <w:trPr>
          <w:trHeight w:val="20"/>
        </w:trPr>
        <w:tc>
          <w:tcPr>
            <w:tcW w:w="805" w:type="dxa"/>
          </w:tcPr>
          <w:p w14:paraId="33A07DA3" w14:textId="68EFBA1B"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0, 1, 2, 3, 4</w:t>
            </w:r>
          </w:p>
        </w:tc>
        <w:tc>
          <w:tcPr>
            <w:tcW w:w="2663" w:type="dxa"/>
          </w:tcPr>
          <w:p w14:paraId="47272980" w14:textId="66149F2C" w:rsidR="0044443F" w:rsidRPr="00F54DF9" w:rsidRDefault="0044443F" w:rsidP="00C567CB">
            <w:pPr>
              <w:spacing w:line="276" w:lineRule="auto"/>
              <w:jc w:val="center"/>
              <w:rPr>
                <w:rFonts w:asciiTheme="majorHAnsi" w:hAnsiTheme="majorHAnsi" w:cstheme="majorHAnsi"/>
                <w:sz w:val="18"/>
                <w:szCs w:val="18"/>
              </w:rPr>
            </w:pPr>
            <w:r w:rsidRPr="00F54DF9">
              <w:rPr>
                <w:rFonts w:asciiTheme="majorHAnsi" w:hAnsiTheme="majorHAnsi" w:cstheme="majorHAnsi"/>
                <w:sz w:val="18"/>
                <w:szCs w:val="18"/>
              </w:rPr>
              <w:t xml:space="preserve">1a, 1b, 1c, </w:t>
            </w:r>
            <w:r w:rsidR="00E03E0F">
              <w:rPr>
                <w:rFonts w:asciiTheme="majorHAnsi" w:hAnsiTheme="majorHAnsi" w:cstheme="majorHAnsi"/>
                <w:sz w:val="18"/>
                <w:szCs w:val="18"/>
              </w:rPr>
              <w:t xml:space="preserve">3a, </w:t>
            </w:r>
            <w:r w:rsidRPr="00F54DF9">
              <w:rPr>
                <w:rFonts w:asciiTheme="majorHAnsi" w:hAnsiTheme="majorHAnsi" w:cstheme="majorHAnsi"/>
                <w:sz w:val="18"/>
                <w:szCs w:val="18"/>
              </w:rPr>
              <w:t xml:space="preserve">3b, 4a, </w:t>
            </w:r>
            <w:r w:rsidR="006574CC">
              <w:rPr>
                <w:rFonts w:asciiTheme="majorHAnsi" w:hAnsiTheme="majorHAnsi" w:cstheme="majorHAnsi"/>
                <w:sz w:val="18"/>
                <w:szCs w:val="18"/>
              </w:rPr>
              <w:t xml:space="preserve">4c, </w:t>
            </w:r>
            <w:r w:rsidRPr="00F54DF9">
              <w:rPr>
                <w:rFonts w:asciiTheme="majorHAnsi" w:hAnsiTheme="majorHAnsi" w:cstheme="majorHAnsi"/>
                <w:sz w:val="18"/>
                <w:szCs w:val="18"/>
              </w:rPr>
              <w:t>4d, 6a, 6b, 6d</w:t>
            </w:r>
          </w:p>
        </w:tc>
        <w:tc>
          <w:tcPr>
            <w:tcW w:w="3150" w:type="dxa"/>
          </w:tcPr>
          <w:p w14:paraId="5C436EA1" w14:textId="20013A85" w:rsidR="0044443F" w:rsidRPr="00F54DF9" w:rsidRDefault="0044443F" w:rsidP="00C567CB">
            <w:pPr>
              <w:spacing w:line="276" w:lineRule="auto"/>
              <w:rPr>
                <w:rFonts w:asciiTheme="majorHAnsi" w:hAnsiTheme="majorHAnsi" w:cstheme="majorHAnsi"/>
                <w:sz w:val="22"/>
                <w:szCs w:val="22"/>
              </w:rPr>
            </w:pPr>
            <w:r w:rsidRPr="00F54DF9">
              <w:rPr>
                <w:rFonts w:asciiTheme="majorHAnsi" w:hAnsiTheme="majorHAnsi" w:cstheme="majorHAnsi"/>
                <w:color w:val="000000" w:themeColor="text1"/>
                <w:sz w:val="22"/>
                <w:szCs w:val="22"/>
              </w:rPr>
              <w:t>Discussion Engagement</w:t>
            </w:r>
          </w:p>
        </w:tc>
        <w:tc>
          <w:tcPr>
            <w:tcW w:w="1620" w:type="dxa"/>
          </w:tcPr>
          <w:p w14:paraId="21B16F4E" w14:textId="77777777" w:rsidR="0044443F" w:rsidRPr="00F54DF9" w:rsidRDefault="0044443F" w:rsidP="00C567CB">
            <w:pPr>
              <w:spacing w:line="276" w:lineRule="auto"/>
              <w:jc w:val="center"/>
              <w:rPr>
                <w:rFonts w:asciiTheme="majorHAnsi" w:hAnsiTheme="majorHAnsi" w:cstheme="majorHAnsi"/>
                <w:color w:val="000000" w:themeColor="text1"/>
                <w:sz w:val="20"/>
                <w:szCs w:val="20"/>
              </w:rPr>
            </w:pPr>
            <w:r w:rsidRPr="00F54DF9">
              <w:rPr>
                <w:rFonts w:asciiTheme="majorHAnsi" w:hAnsiTheme="majorHAnsi" w:cstheme="majorHAnsi"/>
                <w:color w:val="000000" w:themeColor="text1"/>
                <w:sz w:val="20"/>
                <w:szCs w:val="20"/>
              </w:rPr>
              <w:t>Checklist</w:t>
            </w:r>
          </w:p>
          <w:p w14:paraId="21F80802" w14:textId="48E91053"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0"/>
                <w:szCs w:val="20"/>
              </w:rPr>
              <w:t>Self-Assessment</w:t>
            </w:r>
          </w:p>
        </w:tc>
        <w:tc>
          <w:tcPr>
            <w:tcW w:w="990" w:type="dxa"/>
          </w:tcPr>
          <w:p w14:paraId="4357EF52" w14:textId="701E023D" w:rsidR="0044443F" w:rsidRPr="00F54DF9" w:rsidRDefault="001D2916" w:rsidP="00C567CB">
            <w:pPr>
              <w:spacing w:line="276" w:lineRule="auto"/>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25</w:t>
            </w:r>
          </w:p>
        </w:tc>
        <w:tc>
          <w:tcPr>
            <w:tcW w:w="1080" w:type="dxa"/>
          </w:tcPr>
          <w:p w14:paraId="1F84F847" w14:textId="66512115" w:rsidR="0044443F" w:rsidRPr="00F54DF9" w:rsidRDefault="001D2916" w:rsidP="00C567CB">
            <w:pPr>
              <w:spacing w:line="276" w:lineRule="auto"/>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w:t>
            </w:r>
            <w:r w:rsidR="0044443F" w:rsidRPr="00F54DF9">
              <w:rPr>
                <w:rFonts w:asciiTheme="majorHAnsi" w:hAnsiTheme="majorHAnsi" w:cstheme="majorHAnsi"/>
                <w:color w:val="000000" w:themeColor="text1"/>
                <w:sz w:val="22"/>
                <w:szCs w:val="22"/>
              </w:rPr>
              <w:t>5</w:t>
            </w:r>
          </w:p>
        </w:tc>
      </w:tr>
      <w:tr w:rsidR="0044443F" w:rsidRPr="00F54DF9" w14:paraId="19C2C52E" w14:textId="77777777" w:rsidTr="0044443F">
        <w:trPr>
          <w:trHeight w:val="20"/>
        </w:trPr>
        <w:tc>
          <w:tcPr>
            <w:tcW w:w="805" w:type="dxa"/>
          </w:tcPr>
          <w:p w14:paraId="2E5FFD1C" w14:textId="59FB2D25"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1</w:t>
            </w:r>
          </w:p>
        </w:tc>
        <w:tc>
          <w:tcPr>
            <w:tcW w:w="2663" w:type="dxa"/>
          </w:tcPr>
          <w:p w14:paraId="7F51B6AC" w14:textId="641273B1" w:rsidR="0044443F" w:rsidRPr="00F54DF9" w:rsidRDefault="0044443F" w:rsidP="00C567CB">
            <w:pPr>
              <w:spacing w:line="276" w:lineRule="auto"/>
              <w:jc w:val="center"/>
              <w:rPr>
                <w:rFonts w:asciiTheme="majorHAnsi" w:hAnsiTheme="majorHAnsi" w:cstheme="majorHAnsi"/>
                <w:bCs/>
                <w:sz w:val="20"/>
                <w:szCs w:val="20"/>
              </w:rPr>
            </w:pPr>
            <w:r w:rsidRPr="00F54DF9">
              <w:rPr>
                <w:rFonts w:asciiTheme="majorHAnsi" w:hAnsiTheme="majorHAnsi" w:cstheme="majorHAnsi"/>
                <w:bCs/>
                <w:sz w:val="20"/>
                <w:szCs w:val="20"/>
              </w:rPr>
              <w:t xml:space="preserve">1a, </w:t>
            </w:r>
            <w:r w:rsidR="006574CC">
              <w:rPr>
                <w:rFonts w:asciiTheme="majorHAnsi" w:hAnsiTheme="majorHAnsi" w:cstheme="majorHAnsi"/>
                <w:bCs/>
                <w:sz w:val="20"/>
                <w:szCs w:val="20"/>
              </w:rPr>
              <w:t>3b</w:t>
            </w:r>
          </w:p>
        </w:tc>
        <w:tc>
          <w:tcPr>
            <w:tcW w:w="3150" w:type="dxa"/>
          </w:tcPr>
          <w:p w14:paraId="7FB2F7CC" w14:textId="788B83B9" w:rsidR="0044443F" w:rsidRPr="00F54DF9" w:rsidRDefault="0044443F" w:rsidP="00C567CB">
            <w:pPr>
              <w:spacing w:line="276" w:lineRule="auto"/>
              <w:rPr>
                <w:rFonts w:asciiTheme="majorHAnsi" w:hAnsiTheme="majorHAnsi" w:cstheme="majorHAnsi"/>
                <w:bCs/>
                <w:color w:val="000000" w:themeColor="text1"/>
                <w:sz w:val="22"/>
                <w:szCs w:val="22"/>
              </w:rPr>
            </w:pPr>
            <w:r w:rsidRPr="00F54DF9">
              <w:rPr>
                <w:rFonts w:asciiTheme="majorHAnsi" w:hAnsiTheme="majorHAnsi" w:cstheme="majorHAnsi"/>
                <w:bCs/>
                <w:color w:val="000000" w:themeColor="text1"/>
                <w:sz w:val="22"/>
                <w:szCs w:val="22"/>
              </w:rPr>
              <w:t>Anecdotal Observations</w:t>
            </w:r>
          </w:p>
        </w:tc>
        <w:tc>
          <w:tcPr>
            <w:tcW w:w="1620" w:type="dxa"/>
          </w:tcPr>
          <w:p w14:paraId="0FD9406D" w14:textId="7F9D1869"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Rubric</w:t>
            </w:r>
          </w:p>
        </w:tc>
        <w:tc>
          <w:tcPr>
            <w:tcW w:w="990" w:type="dxa"/>
          </w:tcPr>
          <w:p w14:paraId="1C895E0E" w14:textId="71CE513F"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1</w:t>
            </w:r>
            <w:r w:rsidR="00E02A2B">
              <w:rPr>
                <w:rFonts w:asciiTheme="majorHAnsi" w:hAnsiTheme="majorHAnsi" w:cstheme="majorHAnsi"/>
                <w:color w:val="000000" w:themeColor="text1"/>
                <w:sz w:val="22"/>
                <w:szCs w:val="22"/>
              </w:rPr>
              <w:t>5</w:t>
            </w:r>
          </w:p>
        </w:tc>
        <w:tc>
          <w:tcPr>
            <w:tcW w:w="1080" w:type="dxa"/>
          </w:tcPr>
          <w:p w14:paraId="5CEA0B5D" w14:textId="60696550"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1</w:t>
            </w:r>
            <w:r w:rsidR="00E02A2B">
              <w:rPr>
                <w:rFonts w:asciiTheme="majorHAnsi" w:hAnsiTheme="majorHAnsi" w:cstheme="majorHAnsi"/>
                <w:color w:val="000000" w:themeColor="text1"/>
                <w:sz w:val="22"/>
                <w:szCs w:val="22"/>
              </w:rPr>
              <w:t>5</w:t>
            </w:r>
          </w:p>
        </w:tc>
      </w:tr>
      <w:tr w:rsidR="0044443F" w:rsidRPr="00F54DF9" w14:paraId="5EB552B4" w14:textId="77777777" w:rsidTr="0044443F">
        <w:trPr>
          <w:trHeight w:val="20"/>
        </w:trPr>
        <w:tc>
          <w:tcPr>
            <w:tcW w:w="805" w:type="dxa"/>
          </w:tcPr>
          <w:p w14:paraId="09989561" w14:textId="77C8A184"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2</w:t>
            </w:r>
          </w:p>
        </w:tc>
        <w:tc>
          <w:tcPr>
            <w:tcW w:w="2663" w:type="dxa"/>
          </w:tcPr>
          <w:p w14:paraId="5ABCF064" w14:textId="6C628F0C" w:rsidR="0044443F" w:rsidRPr="00F54DF9" w:rsidRDefault="006574CC" w:rsidP="00C567CB">
            <w:pPr>
              <w:spacing w:line="276" w:lineRule="auto"/>
              <w:jc w:val="center"/>
              <w:rPr>
                <w:rFonts w:asciiTheme="majorHAnsi" w:hAnsiTheme="majorHAnsi" w:cstheme="majorHAnsi"/>
                <w:bCs/>
                <w:sz w:val="18"/>
                <w:szCs w:val="18"/>
              </w:rPr>
            </w:pPr>
            <w:r>
              <w:rPr>
                <w:rFonts w:asciiTheme="majorHAnsi" w:hAnsiTheme="majorHAnsi" w:cstheme="majorHAnsi"/>
                <w:bCs/>
                <w:sz w:val="18"/>
                <w:szCs w:val="18"/>
              </w:rPr>
              <w:t>1a</w:t>
            </w:r>
            <w:r w:rsidR="0044443F" w:rsidRPr="00F54DF9">
              <w:rPr>
                <w:rFonts w:asciiTheme="majorHAnsi" w:hAnsiTheme="majorHAnsi" w:cstheme="majorHAnsi"/>
                <w:bCs/>
                <w:sz w:val="18"/>
                <w:szCs w:val="18"/>
              </w:rPr>
              <w:t xml:space="preserve">, 1c, 4a, </w:t>
            </w:r>
            <w:r>
              <w:rPr>
                <w:rFonts w:asciiTheme="majorHAnsi" w:hAnsiTheme="majorHAnsi" w:cstheme="majorHAnsi"/>
                <w:bCs/>
                <w:sz w:val="18"/>
                <w:szCs w:val="18"/>
              </w:rPr>
              <w:t>4c</w:t>
            </w:r>
          </w:p>
        </w:tc>
        <w:tc>
          <w:tcPr>
            <w:tcW w:w="3150" w:type="dxa"/>
          </w:tcPr>
          <w:p w14:paraId="49D01AF5" w14:textId="45A84805" w:rsidR="0044443F" w:rsidRPr="00F54DF9" w:rsidRDefault="0044443F" w:rsidP="00C567CB">
            <w:pPr>
              <w:spacing w:line="276" w:lineRule="auto"/>
              <w:rPr>
                <w:rFonts w:asciiTheme="majorHAnsi" w:hAnsiTheme="majorHAnsi" w:cstheme="majorHAnsi"/>
                <w:bCs/>
                <w:color w:val="000000" w:themeColor="text1"/>
                <w:sz w:val="22"/>
                <w:szCs w:val="22"/>
              </w:rPr>
            </w:pPr>
            <w:r w:rsidRPr="00F54DF9">
              <w:rPr>
                <w:rFonts w:asciiTheme="majorHAnsi" w:hAnsiTheme="majorHAnsi" w:cstheme="majorHAnsi"/>
                <w:bCs/>
                <w:color w:val="000000" w:themeColor="text1"/>
                <w:sz w:val="22"/>
                <w:szCs w:val="22"/>
              </w:rPr>
              <w:t>Classroom Community Routines and Procedures</w:t>
            </w:r>
          </w:p>
        </w:tc>
        <w:tc>
          <w:tcPr>
            <w:tcW w:w="1620" w:type="dxa"/>
          </w:tcPr>
          <w:p w14:paraId="26DFFBC8" w14:textId="77777777" w:rsidR="0036390C" w:rsidRDefault="0036390C" w:rsidP="00C567CB">
            <w:pPr>
              <w:spacing w:line="276" w:lineRule="auto"/>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Checklist</w:t>
            </w:r>
          </w:p>
          <w:p w14:paraId="4FA6FA4D" w14:textId="7F597B66"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Rubric</w:t>
            </w:r>
          </w:p>
        </w:tc>
        <w:tc>
          <w:tcPr>
            <w:tcW w:w="990" w:type="dxa"/>
          </w:tcPr>
          <w:p w14:paraId="53DD38E2" w14:textId="4A690EAD" w:rsidR="0044443F" w:rsidRPr="00F54DF9" w:rsidRDefault="003F0AF8" w:rsidP="00C567CB">
            <w:pPr>
              <w:spacing w:line="276" w:lineRule="auto"/>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20</w:t>
            </w:r>
          </w:p>
        </w:tc>
        <w:tc>
          <w:tcPr>
            <w:tcW w:w="1080" w:type="dxa"/>
          </w:tcPr>
          <w:p w14:paraId="68DC18EE" w14:textId="4E384088" w:rsidR="0044443F" w:rsidRPr="00F54DF9" w:rsidRDefault="003F0AF8" w:rsidP="00C567CB">
            <w:pPr>
              <w:spacing w:line="276" w:lineRule="auto"/>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20</w:t>
            </w:r>
          </w:p>
        </w:tc>
      </w:tr>
      <w:tr w:rsidR="0044443F" w:rsidRPr="00F54DF9" w14:paraId="6945D687" w14:textId="77777777" w:rsidTr="0044443F">
        <w:trPr>
          <w:trHeight w:val="20"/>
        </w:trPr>
        <w:tc>
          <w:tcPr>
            <w:tcW w:w="805" w:type="dxa"/>
          </w:tcPr>
          <w:p w14:paraId="228CCE25" w14:textId="66E94A40"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3</w:t>
            </w:r>
          </w:p>
        </w:tc>
        <w:tc>
          <w:tcPr>
            <w:tcW w:w="2663" w:type="dxa"/>
          </w:tcPr>
          <w:p w14:paraId="6F1AF0D9" w14:textId="5DF65BB4" w:rsidR="0044443F" w:rsidRPr="00F54DF9" w:rsidRDefault="0044443F" w:rsidP="00C567CB">
            <w:pPr>
              <w:spacing w:line="276" w:lineRule="auto"/>
              <w:jc w:val="center"/>
              <w:rPr>
                <w:rFonts w:asciiTheme="majorHAnsi" w:hAnsiTheme="majorHAnsi" w:cstheme="majorHAnsi"/>
                <w:bCs/>
                <w:color w:val="000000" w:themeColor="text1"/>
                <w:sz w:val="18"/>
                <w:szCs w:val="18"/>
              </w:rPr>
            </w:pPr>
            <w:r w:rsidRPr="00F54DF9">
              <w:rPr>
                <w:rFonts w:asciiTheme="majorHAnsi" w:hAnsiTheme="majorHAnsi" w:cstheme="majorHAnsi"/>
                <w:bCs/>
                <w:color w:val="000000" w:themeColor="text1"/>
                <w:sz w:val="18"/>
                <w:szCs w:val="18"/>
              </w:rPr>
              <w:t>1a, 1c,</w:t>
            </w:r>
            <w:r w:rsidR="0036390C">
              <w:rPr>
                <w:rFonts w:asciiTheme="majorHAnsi" w:hAnsiTheme="majorHAnsi" w:cstheme="majorHAnsi"/>
                <w:bCs/>
                <w:color w:val="000000" w:themeColor="text1"/>
                <w:sz w:val="18"/>
                <w:szCs w:val="18"/>
              </w:rPr>
              <w:t xml:space="preserve"> </w:t>
            </w:r>
            <w:r w:rsidRPr="00F54DF9">
              <w:rPr>
                <w:rFonts w:asciiTheme="majorHAnsi" w:hAnsiTheme="majorHAnsi" w:cstheme="majorHAnsi"/>
                <w:bCs/>
                <w:color w:val="000000" w:themeColor="text1"/>
                <w:sz w:val="18"/>
                <w:szCs w:val="18"/>
              </w:rPr>
              <w:t>6d</w:t>
            </w:r>
          </w:p>
        </w:tc>
        <w:tc>
          <w:tcPr>
            <w:tcW w:w="3150" w:type="dxa"/>
          </w:tcPr>
          <w:p w14:paraId="24AD29EE" w14:textId="49BD7947" w:rsidR="0044443F" w:rsidRPr="00F54DF9" w:rsidRDefault="0044443F" w:rsidP="00C567CB">
            <w:pPr>
              <w:pStyle w:val="Standard"/>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Theme="majorHAnsi" w:hAnsiTheme="majorHAnsi" w:cstheme="majorHAnsi"/>
                <w:sz w:val="22"/>
                <w:szCs w:val="22"/>
              </w:rPr>
            </w:pPr>
            <w:r w:rsidRPr="00F54DF9">
              <w:rPr>
                <w:rFonts w:asciiTheme="majorHAnsi" w:hAnsiTheme="majorHAnsi" w:cstheme="majorHAnsi"/>
                <w:sz w:val="22"/>
                <w:szCs w:val="22"/>
              </w:rPr>
              <w:t>Classroom Analysis</w:t>
            </w:r>
          </w:p>
        </w:tc>
        <w:tc>
          <w:tcPr>
            <w:tcW w:w="1620" w:type="dxa"/>
          </w:tcPr>
          <w:p w14:paraId="222E5F1D" w14:textId="3C7A9D27"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Rubric</w:t>
            </w:r>
          </w:p>
        </w:tc>
        <w:tc>
          <w:tcPr>
            <w:tcW w:w="990" w:type="dxa"/>
          </w:tcPr>
          <w:p w14:paraId="6803923B" w14:textId="7C6F0CFE"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2</w:t>
            </w:r>
            <w:r w:rsidR="00E02A2B">
              <w:rPr>
                <w:rFonts w:asciiTheme="majorHAnsi" w:hAnsiTheme="majorHAnsi" w:cstheme="majorHAnsi"/>
                <w:color w:val="000000" w:themeColor="text1"/>
                <w:sz w:val="22"/>
                <w:szCs w:val="22"/>
              </w:rPr>
              <w:t>5</w:t>
            </w:r>
          </w:p>
        </w:tc>
        <w:tc>
          <w:tcPr>
            <w:tcW w:w="1080" w:type="dxa"/>
          </w:tcPr>
          <w:p w14:paraId="6C0DD233" w14:textId="360F5F83"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2</w:t>
            </w:r>
            <w:r w:rsidR="00E02A2B">
              <w:rPr>
                <w:rFonts w:asciiTheme="majorHAnsi" w:hAnsiTheme="majorHAnsi" w:cstheme="majorHAnsi"/>
                <w:color w:val="000000" w:themeColor="text1"/>
                <w:sz w:val="22"/>
                <w:szCs w:val="22"/>
              </w:rPr>
              <w:t>5</w:t>
            </w:r>
          </w:p>
        </w:tc>
      </w:tr>
      <w:tr w:rsidR="0044443F" w:rsidRPr="00F54DF9" w14:paraId="48ABE3DB" w14:textId="77777777" w:rsidTr="0044443F">
        <w:trPr>
          <w:trHeight w:val="20"/>
        </w:trPr>
        <w:tc>
          <w:tcPr>
            <w:tcW w:w="805" w:type="dxa"/>
          </w:tcPr>
          <w:p w14:paraId="3B654316" w14:textId="048CDA39"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4</w:t>
            </w:r>
          </w:p>
        </w:tc>
        <w:tc>
          <w:tcPr>
            <w:tcW w:w="2663" w:type="dxa"/>
          </w:tcPr>
          <w:p w14:paraId="5CB8A606" w14:textId="738CC6FE" w:rsidR="0044443F" w:rsidRPr="00F54DF9" w:rsidRDefault="0044443F" w:rsidP="00C567CB">
            <w:pPr>
              <w:spacing w:line="276" w:lineRule="auto"/>
              <w:jc w:val="center"/>
              <w:rPr>
                <w:rFonts w:asciiTheme="majorHAnsi" w:hAnsiTheme="majorHAnsi" w:cstheme="majorHAnsi"/>
                <w:bCs/>
                <w:color w:val="000000" w:themeColor="text1"/>
                <w:sz w:val="20"/>
                <w:szCs w:val="20"/>
              </w:rPr>
            </w:pPr>
            <w:r w:rsidRPr="00F54DF9">
              <w:rPr>
                <w:rFonts w:asciiTheme="majorHAnsi" w:hAnsiTheme="majorHAnsi" w:cstheme="majorHAnsi"/>
                <w:bCs/>
                <w:color w:val="000000" w:themeColor="text1"/>
                <w:sz w:val="18"/>
                <w:szCs w:val="18"/>
              </w:rPr>
              <w:t>1a, 1c, 4a,</w:t>
            </w:r>
            <w:r w:rsidR="0036390C">
              <w:rPr>
                <w:rFonts w:asciiTheme="majorHAnsi" w:hAnsiTheme="majorHAnsi" w:cstheme="majorHAnsi"/>
                <w:bCs/>
                <w:color w:val="000000" w:themeColor="text1"/>
                <w:sz w:val="18"/>
                <w:szCs w:val="18"/>
              </w:rPr>
              <w:t xml:space="preserve"> 4c, </w:t>
            </w:r>
            <w:r w:rsidRPr="00F54DF9">
              <w:rPr>
                <w:rFonts w:asciiTheme="majorHAnsi" w:hAnsiTheme="majorHAnsi" w:cstheme="majorHAnsi"/>
                <w:bCs/>
                <w:color w:val="000000" w:themeColor="text1"/>
                <w:sz w:val="18"/>
                <w:szCs w:val="18"/>
              </w:rPr>
              <w:t>4d</w:t>
            </w:r>
          </w:p>
        </w:tc>
        <w:tc>
          <w:tcPr>
            <w:tcW w:w="3150" w:type="dxa"/>
          </w:tcPr>
          <w:p w14:paraId="75A4EB19" w14:textId="5EFA0E83" w:rsidR="0044443F" w:rsidRPr="00F54DF9" w:rsidRDefault="0044443F" w:rsidP="00C567CB">
            <w:pPr>
              <w:pStyle w:val="Standard"/>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Theme="majorHAnsi" w:hAnsiTheme="majorHAnsi" w:cstheme="majorHAnsi"/>
                <w:sz w:val="22"/>
                <w:szCs w:val="22"/>
              </w:rPr>
            </w:pPr>
            <w:r w:rsidRPr="00F54DF9">
              <w:rPr>
                <w:rFonts w:asciiTheme="majorHAnsi" w:hAnsiTheme="majorHAnsi" w:cstheme="majorHAnsi"/>
                <w:sz w:val="22"/>
                <w:szCs w:val="22"/>
              </w:rPr>
              <w:t>Planning for Intentional Interactions</w:t>
            </w:r>
          </w:p>
        </w:tc>
        <w:tc>
          <w:tcPr>
            <w:tcW w:w="1620" w:type="dxa"/>
          </w:tcPr>
          <w:p w14:paraId="52DC03FC" w14:textId="336D78D8"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Rubric</w:t>
            </w:r>
          </w:p>
        </w:tc>
        <w:tc>
          <w:tcPr>
            <w:tcW w:w="990" w:type="dxa"/>
          </w:tcPr>
          <w:p w14:paraId="5D91B595" w14:textId="142A465A"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1</w:t>
            </w:r>
            <w:r w:rsidR="0069527B">
              <w:rPr>
                <w:rFonts w:asciiTheme="majorHAnsi" w:hAnsiTheme="majorHAnsi" w:cstheme="majorHAnsi"/>
                <w:color w:val="000000" w:themeColor="text1"/>
                <w:sz w:val="22"/>
                <w:szCs w:val="22"/>
              </w:rPr>
              <w:t>5</w:t>
            </w:r>
          </w:p>
        </w:tc>
        <w:tc>
          <w:tcPr>
            <w:tcW w:w="1080" w:type="dxa"/>
          </w:tcPr>
          <w:p w14:paraId="39F00991" w14:textId="1C0E8A3A"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1</w:t>
            </w:r>
            <w:r w:rsidR="0069527B">
              <w:rPr>
                <w:rFonts w:asciiTheme="majorHAnsi" w:hAnsiTheme="majorHAnsi" w:cstheme="majorHAnsi"/>
                <w:color w:val="000000" w:themeColor="text1"/>
                <w:sz w:val="22"/>
                <w:szCs w:val="22"/>
              </w:rPr>
              <w:t>5</w:t>
            </w:r>
          </w:p>
        </w:tc>
      </w:tr>
      <w:tr w:rsidR="0044443F" w:rsidRPr="00F54DF9" w14:paraId="4892142C" w14:textId="77777777" w:rsidTr="0044443F">
        <w:trPr>
          <w:trHeight w:val="20"/>
        </w:trPr>
        <w:tc>
          <w:tcPr>
            <w:tcW w:w="805" w:type="dxa"/>
            <w:shd w:val="clear" w:color="auto" w:fill="404040" w:themeFill="text1" w:themeFillTint="BF"/>
          </w:tcPr>
          <w:p w14:paraId="7CBEA254" w14:textId="77777777" w:rsidR="0044443F" w:rsidRPr="00F54DF9" w:rsidRDefault="0044443F" w:rsidP="00C567CB">
            <w:pPr>
              <w:spacing w:line="276" w:lineRule="auto"/>
              <w:jc w:val="center"/>
              <w:rPr>
                <w:rFonts w:asciiTheme="majorHAnsi" w:hAnsiTheme="majorHAnsi" w:cstheme="majorHAnsi"/>
                <w:color w:val="000000" w:themeColor="text1"/>
                <w:sz w:val="22"/>
                <w:szCs w:val="22"/>
              </w:rPr>
            </w:pPr>
          </w:p>
        </w:tc>
        <w:tc>
          <w:tcPr>
            <w:tcW w:w="2663" w:type="dxa"/>
            <w:shd w:val="clear" w:color="auto" w:fill="404040" w:themeFill="text1" w:themeFillTint="BF"/>
          </w:tcPr>
          <w:p w14:paraId="4D7D8EE6" w14:textId="77777777" w:rsidR="0044443F" w:rsidRPr="00F54DF9" w:rsidRDefault="0044443F" w:rsidP="00C567CB">
            <w:pPr>
              <w:spacing w:line="276" w:lineRule="auto"/>
              <w:jc w:val="center"/>
              <w:rPr>
                <w:rFonts w:asciiTheme="majorHAnsi" w:hAnsiTheme="majorHAnsi" w:cstheme="majorHAnsi"/>
                <w:sz w:val="18"/>
                <w:szCs w:val="18"/>
              </w:rPr>
            </w:pPr>
          </w:p>
        </w:tc>
        <w:tc>
          <w:tcPr>
            <w:tcW w:w="3150" w:type="dxa"/>
            <w:shd w:val="clear" w:color="auto" w:fill="404040" w:themeFill="text1" w:themeFillTint="BF"/>
          </w:tcPr>
          <w:p w14:paraId="3D41B15B" w14:textId="77777777" w:rsidR="0044443F" w:rsidRPr="00F54DF9" w:rsidRDefault="0044443F" w:rsidP="00C567CB">
            <w:pPr>
              <w:pStyle w:val="Standard"/>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Theme="majorHAnsi" w:hAnsiTheme="majorHAnsi" w:cstheme="majorHAnsi"/>
                <w:sz w:val="22"/>
                <w:szCs w:val="22"/>
              </w:rPr>
            </w:pPr>
          </w:p>
        </w:tc>
        <w:tc>
          <w:tcPr>
            <w:tcW w:w="1620" w:type="dxa"/>
            <w:shd w:val="clear" w:color="auto" w:fill="404040" w:themeFill="text1" w:themeFillTint="BF"/>
          </w:tcPr>
          <w:p w14:paraId="1C3DC69A" w14:textId="77777777" w:rsidR="0044443F" w:rsidRPr="00F54DF9" w:rsidRDefault="0044443F" w:rsidP="00C567CB">
            <w:pPr>
              <w:spacing w:line="276" w:lineRule="auto"/>
              <w:jc w:val="center"/>
              <w:rPr>
                <w:rFonts w:asciiTheme="majorHAnsi" w:hAnsiTheme="majorHAnsi" w:cstheme="majorHAnsi"/>
                <w:color w:val="000000" w:themeColor="text1"/>
                <w:sz w:val="22"/>
                <w:szCs w:val="22"/>
              </w:rPr>
            </w:pPr>
          </w:p>
        </w:tc>
        <w:tc>
          <w:tcPr>
            <w:tcW w:w="990" w:type="dxa"/>
          </w:tcPr>
          <w:p w14:paraId="08F8D3EC" w14:textId="26D398EA"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100</w:t>
            </w:r>
          </w:p>
        </w:tc>
        <w:tc>
          <w:tcPr>
            <w:tcW w:w="1080" w:type="dxa"/>
          </w:tcPr>
          <w:p w14:paraId="4CE6AD45" w14:textId="4DC55510" w:rsidR="0044443F" w:rsidRPr="00F54DF9" w:rsidRDefault="0044443F" w:rsidP="00C567CB">
            <w:pPr>
              <w:spacing w:line="276" w:lineRule="auto"/>
              <w:jc w:val="center"/>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100</w:t>
            </w:r>
          </w:p>
        </w:tc>
      </w:tr>
    </w:tbl>
    <w:p w14:paraId="30EEB9E1" w14:textId="77777777" w:rsidR="00CC4D87" w:rsidRPr="00F54DF9" w:rsidRDefault="00CC4D87" w:rsidP="00CC4D87">
      <w:pPr>
        <w:spacing w:line="276" w:lineRule="auto"/>
        <w:rPr>
          <w:rFonts w:asciiTheme="majorHAnsi" w:hAnsiTheme="majorHAnsi" w:cstheme="majorHAnsi"/>
          <w:b/>
          <w:color w:val="000000" w:themeColor="text1"/>
          <w:sz w:val="22"/>
          <w:szCs w:val="22"/>
        </w:rPr>
      </w:pPr>
    </w:p>
    <w:p w14:paraId="5B29096D" w14:textId="4891C540" w:rsidR="00055DE2" w:rsidRPr="00F54DF9" w:rsidRDefault="00055DE2" w:rsidP="00055DE2">
      <w:pPr>
        <w:widowControl w:val="0"/>
        <w:ind w:right="-360"/>
        <w:rPr>
          <w:rFonts w:asciiTheme="majorHAnsi" w:hAnsiTheme="majorHAnsi" w:cstheme="majorHAnsi"/>
          <w:b/>
          <w:color w:val="000000"/>
          <w:sz w:val="22"/>
          <w:szCs w:val="22"/>
        </w:rPr>
      </w:pPr>
      <w:r w:rsidRPr="00F54DF9">
        <w:rPr>
          <w:rFonts w:asciiTheme="majorHAnsi" w:hAnsiTheme="majorHAnsi" w:cstheme="majorHAnsi"/>
          <w:b/>
          <w:color w:val="000000"/>
          <w:sz w:val="22"/>
          <w:szCs w:val="22"/>
        </w:rPr>
        <w:t>Grading Scale</w:t>
      </w:r>
    </w:p>
    <w:p w14:paraId="505B6FDE" w14:textId="3654089E" w:rsidR="00055DE2" w:rsidRPr="00F54DF9" w:rsidRDefault="00676A35" w:rsidP="00055DE2">
      <w:pPr>
        <w:widowControl w:val="0"/>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A</w:t>
      </w:r>
      <w:r w:rsidRPr="00F54DF9">
        <w:rPr>
          <w:rFonts w:asciiTheme="majorHAnsi" w:hAnsiTheme="majorHAnsi" w:cstheme="majorHAnsi"/>
          <w:color w:val="000000"/>
          <w:sz w:val="22"/>
          <w:szCs w:val="22"/>
        </w:rPr>
        <w:tab/>
        <w:t>(100 - 90</w:t>
      </w:r>
      <w:r w:rsidR="00055DE2" w:rsidRPr="00F54DF9">
        <w:rPr>
          <w:rFonts w:asciiTheme="majorHAnsi" w:hAnsiTheme="majorHAnsi" w:cstheme="majorHAnsi"/>
          <w:color w:val="000000"/>
          <w:sz w:val="22"/>
          <w:szCs w:val="22"/>
        </w:rPr>
        <w:t>%)</w:t>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p>
    <w:p w14:paraId="5EDF663F" w14:textId="76EE1A68" w:rsidR="00055DE2" w:rsidRPr="00F54DF9" w:rsidRDefault="00676A35" w:rsidP="00055DE2">
      <w:pPr>
        <w:widowControl w:val="0"/>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B</w:t>
      </w:r>
      <w:r w:rsidRPr="00F54DF9">
        <w:rPr>
          <w:rFonts w:asciiTheme="majorHAnsi" w:hAnsiTheme="majorHAnsi" w:cstheme="majorHAnsi"/>
          <w:color w:val="000000"/>
          <w:sz w:val="22"/>
          <w:szCs w:val="22"/>
        </w:rPr>
        <w:tab/>
        <w:t>(80 - 89</w:t>
      </w:r>
      <w:r w:rsidR="00055DE2" w:rsidRPr="00F54DF9">
        <w:rPr>
          <w:rFonts w:asciiTheme="majorHAnsi" w:hAnsiTheme="majorHAnsi" w:cstheme="majorHAnsi"/>
          <w:color w:val="000000"/>
          <w:sz w:val="22"/>
          <w:szCs w:val="22"/>
        </w:rPr>
        <w:t>%)</w:t>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p>
    <w:p w14:paraId="3B626D7B" w14:textId="26158F82" w:rsidR="00055DE2" w:rsidRPr="00F54DF9" w:rsidRDefault="00676A35" w:rsidP="00055DE2">
      <w:pPr>
        <w:widowControl w:val="0"/>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C</w:t>
      </w:r>
      <w:r w:rsidRPr="00F54DF9">
        <w:rPr>
          <w:rFonts w:asciiTheme="majorHAnsi" w:hAnsiTheme="majorHAnsi" w:cstheme="majorHAnsi"/>
          <w:color w:val="000000"/>
          <w:sz w:val="22"/>
          <w:szCs w:val="22"/>
        </w:rPr>
        <w:tab/>
        <w:t>(70 - 79</w:t>
      </w:r>
      <w:r w:rsidR="00055DE2" w:rsidRPr="00F54DF9">
        <w:rPr>
          <w:rFonts w:asciiTheme="majorHAnsi" w:hAnsiTheme="majorHAnsi" w:cstheme="majorHAnsi"/>
          <w:color w:val="000000"/>
          <w:sz w:val="22"/>
          <w:szCs w:val="22"/>
        </w:rPr>
        <w:t>%)</w:t>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p>
    <w:p w14:paraId="4A0EE56B" w14:textId="72064FC7" w:rsidR="00055DE2" w:rsidRPr="00F54DF9" w:rsidRDefault="00676A35" w:rsidP="00055DE2">
      <w:pPr>
        <w:widowControl w:val="0"/>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D</w:t>
      </w:r>
      <w:r w:rsidRPr="00F54DF9">
        <w:rPr>
          <w:rFonts w:asciiTheme="majorHAnsi" w:hAnsiTheme="majorHAnsi" w:cstheme="majorHAnsi"/>
          <w:color w:val="000000"/>
          <w:sz w:val="22"/>
          <w:szCs w:val="22"/>
        </w:rPr>
        <w:tab/>
        <w:t>(60 - 69</w:t>
      </w:r>
      <w:r w:rsidR="00055DE2" w:rsidRPr="00F54DF9">
        <w:rPr>
          <w:rFonts w:asciiTheme="majorHAnsi" w:hAnsiTheme="majorHAnsi" w:cstheme="majorHAnsi"/>
          <w:color w:val="000000"/>
          <w:sz w:val="22"/>
          <w:szCs w:val="22"/>
        </w:rPr>
        <w:t>%)</w:t>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r w:rsidR="00055DE2" w:rsidRPr="00F54DF9">
        <w:rPr>
          <w:rFonts w:asciiTheme="majorHAnsi" w:hAnsiTheme="majorHAnsi" w:cstheme="majorHAnsi"/>
          <w:color w:val="000000"/>
          <w:sz w:val="22"/>
          <w:szCs w:val="22"/>
        </w:rPr>
        <w:tab/>
      </w:r>
    </w:p>
    <w:p w14:paraId="023585CD" w14:textId="6E8BBC4D" w:rsidR="00E20179" w:rsidRPr="00F54DF9" w:rsidRDefault="004354F9" w:rsidP="00055DE2">
      <w:pPr>
        <w:widowControl w:val="0"/>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F</w:t>
      </w:r>
      <w:r w:rsidRPr="00F54DF9">
        <w:rPr>
          <w:rFonts w:asciiTheme="majorHAnsi" w:hAnsiTheme="majorHAnsi" w:cstheme="majorHAnsi"/>
          <w:color w:val="000000"/>
          <w:sz w:val="22"/>
          <w:szCs w:val="22"/>
        </w:rPr>
        <w:tab/>
        <w:t>(59</w:t>
      </w:r>
      <w:r w:rsidR="00055DE2" w:rsidRPr="00F54DF9">
        <w:rPr>
          <w:rFonts w:asciiTheme="majorHAnsi" w:hAnsiTheme="majorHAnsi" w:cstheme="majorHAnsi"/>
          <w:color w:val="000000"/>
          <w:sz w:val="22"/>
          <w:szCs w:val="22"/>
        </w:rPr>
        <w:t>% and below)</w:t>
      </w:r>
      <w:r w:rsidR="00055DE2" w:rsidRPr="00F54DF9">
        <w:rPr>
          <w:rFonts w:asciiTheme="majorHAnsi" w:hAnsiTheme="majorHAnsi" w:cstheme="majorHAnsi"/>
          <w:color w:val="000000"/>
          <w:sz w:val="22"/>
          <w:szCs w:val="22"/>
        </w:rPr>
        <w:tab/>
      </w:r>
    </w:p>
    <w:p w14:paraId="7A6D0F61" w14:textId="77777777" w:rsidR="00E62523" w:rsidRPr="00F54DF9" w:rsidRDefault="00E62523" w:rsidP="00055DE2">
      <w:pPr>
        <w:widowControl w:val="0"/>
        <w:ind w:right="-360"/>
        <w:rPr>
          <w:rFonts w:asciiTheme="majorHAnsi" w:hAnsiTheme="majorHAnsi" w:cstheme="majorHAnsi"/>
          <w:b/>
          <w:color w:val="000000"/>
          <w:sz w:val="22"/>
          <w:szCs w:val="22"/>
        </w:rPr>
      </w:pPr>
    </w:p>
    <w:p w14:paraId="6FA31648" w14:textId="54EBF043" w:rsidR="00055DE2" w:rsidRPr="00F54DF9" w:rsidRDefault="00055DE2" w:rsidP="00055DE2">
      <w:pPr>
        <w:widowControl w:val="0"/>
        <w:ind w:right="-360"/>
        <w:rPr>
          <w:rFonts w:asciiTheme="majorHAnsi" w:hAnsiTheme="majorHAnsi" w:cstheme="majorHAnsi"/>
          <w:b/>
          <w:color w:val="000000"/>
          <w:sz w:val="22"/>
          <w:szCs w:val="22"/>
        </w:rPr>
      </w:pPr>
      <w:r w:rsidRPr="00F54DF9">
        <w:rPr>
          <w:rFonts w:asciiTheme="majorHAnsi" w:hAnsiTheme="majorHAnsi" w:cstheme="majorHAnsi"/>
          <w:b/>
          <w:color w:val="000000"/>
          <w:sz w:val="22"/>
          <w:szCs w:val="22"/>
        </w:rPr>
        <w:t>Notes on Grading</w:t>
      </w:r>
    </w:p>
    <w:p w14:paraId="5E9ABD31" w14:textId="1811A789" w:rsidR="00055DE2" w:rsidRPr="00F54DF9" w:rsidRDefault="00055DE2" w:rsidP="00420F5C">
      <w:pPr>
        <w:widowControl w:val="0"/>
        <w:numPr>
          <w:ilvl w:val="0"/>
          <w:numId w:val="3"/>
        </w:numPr>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 xml:space="preserve">To earn a C or better, a student must demonstrate </w:t>
      </w:r>
      <w:r w:rsidR="005E34D4" w:rsidRPr="00F54DF9">
        <w:rPr>
          <w:rFonts w:asciiTheme="majorHAnsi" w:hAnsiTheme="majorHAnsi" w:cstheme="majorHAnsi"/>
          <w:color w:val="000000"/>
          <w:sz w:val="22"/>
          <w:szCs w:val="22"/>
        </w:rPr>
        <w:t xml:space="preserve">college </w:t>
      </w:r>
      <w:r w:rsidR="00B62018" w:rsidRPr="00F54DF9">
        <w:rPr>
          <w:rFonts w:asciiTheme="majorHAnsi" w:hAnsiTheme="majorHAnsi" w:cstheme="majorHAnsi"/>
          <w:color w:val="000000"/>
          <w:sz w:val="22"/>
          <w:szCs w:val="22"/>
        </w:rPr>
        <w:t xml:space="preserve">level </w:t>
      </w:r>
      <w:r w:rsidRPr="00F54DF9">
        <w:rPr>
          <w:rFonts w:asciiTheme="majorHAnsi" w:hAnsiTheme="majorHAnsi" w:cstheme="majorHAnsi"/>
          <w:color w:val="000000"/>
          <w:sz w:val="22"/>
          <w:szCs w:val="22"/>
        </w:rPr>
        <w:t>proficiency in written and oral grammar skills.</w:t>
      </w:r>
    </w:p>
    <w:p w14:paraId="5737222D" w14:textId="77777777" w:rsidR="003A5CB1" w:rsidRPr="00F54DF9" w:rsidRDefault="00055DE2" w:rsidP="00420F5C">
      <w:pPr>
        <w:widowControl w:val="0"/>
        <w:numPr>
          <w:ilvl w:val="0"/>
          <w:numId w:val="3"/>
        </w:numPr>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Your grade will suffer if errors in spelling, grammar, punctuation or syntax make an assignment difficult to read.</w:t>
      </w:r>
    </w:p>
    <w:p w14:paraId="64F25AF2" w14:textId="57E9C289" w:rsidR="003A5CB1" w:rsidRPr="00F54DF9" w:rsidRDefault="003A5CB1" w:rsidP="00420F5C">
      <w:pPr>
        <w:pStyle w:val="ListParagraph"/>
        <w:numPr>
          <w:ilvl w:val="0"/>
          <w:numId w:val="3"/>
        </w:numPr>
        <w:spacing w:before="2" w:after="2"/>
        <w:rPr>
          <w:rFonts w:asciiTheme="majorHAnsi" w:hAnsiTheme="majorHAnsi" w:cstheme="majorHAnsi"/>
          <w:sz w:val="22"/>
          <w:szCs w:val="22"/>
        </w:rPr>
      </w:pPr>
      <w:r w:rsidRPr="00F54DF9">
        <w:rPr>
          <w:rFonts w:asciiTheme="majorHAnsi" w:hAnsiTheme="majorHAnsi" w:cstheme="majorHAnsi"/>
          <w:sz w:val="22"/>
          <w:szCs w:val="22"/>
        </w:rPr>
        <w:t xml:space="preserve">Please note! All electronic assignments must be Microsoft Office (word, </w:t>
      </w:r>
      <w:proofErr w:type="spellStart"/>
      <w:r w:rsidRPr="00F54DF9">
        <w:rPr>
          <w:rFonts w:asciiTheme="majorHAnsi" w:hAnsiTheme="majorHAnsi" w:cstheme="majorHAnsi"/>
          <w:sz w:val="22"/>
          <w:szCs w:val="22"/>
        </w:rPr>
        <w:t>powerpoint</w:t>
      </w:r>
      <w:proofErr w:type="spellEnd"/>
      <w:r w:rsidRPr="00F54DF9">
        <w:rPr>
          <w:rFonts w:asciiTheme="majorHAnsi" w:hAnsiTheme="majorHAnsi" w:cstheme="majorHAnsi"/>
          <w:sz w:val="22"/>
          <w:szCs w:val="22"/>
        </w:rPr>
        <w:t xml:space="preserve">, etc.) formats only. I reserve the option not to grade any work that is not turned in the appropriate electronic format. </w:t>
      </w:r>
    </w:p>
    <w:p w14:paraId="7CF5E723" w14:textId="7926EA2B" w:rsidR="00055DE2" w:rsidRPr="00F54DF9" w:rsidRDefault="00055DE2" w:rsidP="00420F5C">
      <w:pPr>
        <w:widowControl w:val="0"/>
        <w:numPr>
          <w:ilvl w:val="0"/>
          <w:numId w:val="3"/>
        </w:numPr>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Use of another student’s work is a form of plagiarism and will result in no credit for the work.</w:t>
      </w:r>
    </w:p>
    <w:p w14:paraId="7DD90D60" w14:textId="77777777" w:rsidR="0029269F" w:rsidRPr="00F54DF9" w:rsidRDefault="0029269F" w:rsidP="00420F5C">
      <w:pPr>
        <w:widowControl w:val="0"/>
        <w:numPr>
          <w:ilvl w:val="0"/>
          <w:numId w:val="3"/>
        </w:numPr>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 xml:space="preserve">Assignments are due according to the time and date listed in Canvas. Assignments will be accepted up to one week late, but there will be a deduction in points. Work will be accepted up to one week late with a 15% deduction in points. </w:t>
      </w:r>
    </w:p>
    <w:p w14:paraId="27CFEC0D" w14:textId="062CC047" w:rsidR="00055DE2" w:rsidRPr="00F54DF9" w:rsidRDefault="00055DE2" w:rsidP="00420F5C">
      <w:pPr>
        <w:widowControl w:val="0"/>
        <w:numPr>
          <w:ilvl w:val="0"/>
          <w:numId w:val="3"/>
        </w:numPr>
        <w:ind w:right="-360"/>
        <w:rPr>
          <w:rFonts w:asciiTheme="majorHAnsi" w:hAnsiTheme="majorHAnsi" w:cstheme="majorHAnsi"/>
          <w:color w:val="000000"/>
          <w:sz w:val="22"/>
          <w:szCs w:val="22"/>
        </w:rPr>
      </w:pPr>
      <w:r w:rsidRPr="00F54DF9">
        <w:rPr>
          <w:rFonts w:asciiTheme="majorHAnsi" w:hAnsiTheme="majorHAnsi" w:cstheme="majorHAnsi"/>
          <w:color w:val="000000"/>
          <w:sz w:val="22"/>
          <w:szCs w:val="22"/>
        </w:rPr>
        <w:t>You will not pass this course without fully competing clinicals.</w:t>
      </w:r>
    </w:p>
    <w:p w14:paraId="17F6E108" w14:textId="1591C3F3" w:rsidR="00E82640" w:rsidRPr="00F54DF9" w:rsidRDefault="00835647" w:rsidP="00420F5C">
      <w:pPr>
        <w:pStyle w:val="ListParagraph"/>
        <w:numPr>
          <w:ilvl w:val="0"/>
          <w:numId w:val="3"/>
        </w:numPr>
        <w:shd w:val="clear" w:color="auto" w:fill="FFFFFF"/>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lastRenderedPageBreak/>
        <w:t>In the absence of face-to-face interactions, t</w:t>
      </w:r>
      <w:r w:rsidR="00E82640" w:rsidRPr="00F54DF9">
        <w:rPr>
          <w:rFonts w:asciiTheme="majorHAnsi" w:hAnsiTheme="majorHAnsi" w:cstheme="majorHAnsi"/>
          <w:color w:val="000000" w:themeColor="text1"/>
          <w:sz w:val="22"/>
          <w:szCs w:val="22"/>
        </w:rPr>
        <w:t>he Discussion Board provide</w:t>
      </w:r>
      <w:r w:rsidRPr="00F54DF9">
        <w:rPr>
          <w:rFonts w:asciiTheme="majorHAnsi" w:hAnsiTheme="majorHAnsi" w:cstheme="majorHAnsi"/>
          <w:color w:val="000000" w:themeColor="text1"/>
          <w:sz w:val="22"/>
          <w:szCs w:val="22"/>
        </w:rPr>
        <w:t>s</w:t>
      </w:r>
      <w:r w:rsidR="00E82640" w:rsidRPr="00F54DF9">
        <w:rPr>
          <w:rFonts w:asciiTheme="majorHAnsi" w:hAnsiTheme="majorHAnsi" w:cstheme="majorHAnsi"/>
          <w:color w:val="000000" w:themeColor="text1"/>
          <w:sz w:val="22"/>
          <w:szCs w:val="22"/>
        </w:rPr>
        <w:t xml:space="preserve"> a platform to share and clarify our thoughts and ideas regarding content.  In order to have ongoing conversation, you must check in with the discussion board every one to two days with not less than t</w:t>
      </w:r>
      <w:r w:rsidR="00F04398" w:rsidRPr="00F54DF9">
        <w:rPr>
          <w:rFonts w:asciiTheme="majorHAnsi" w:hAnsiTheme="majorHAnsi" w:cstheme="majorHAnsi"/>
          <w:color w:val="000000" w:themeColor="text1"/>
          <w:sz w:val="22"/>
          <w:szCs w:val="22"/>
        </w:rPr>
        <w:t>wo</w:t>
      </w:r>
      <w:r w:rsidR="00E82640" w:rsidRPr="00F54DF9">
        <w:rPr>
          <w:rFonts w:asciiTheme="majorHAnsi" w:hAnsiTheme="majorHAnsi" w:cstheme="majorHAnsi"/>
          <w:color w:val="000000" w:themeColor="text1"/>
          <w:sz w:val="22"/>
          <w:szCs w:val="22"/>
        </w:rPr>
        <w:t xml:space="preserve"> separate days of engagement/posting on the discussion board.</w:t>
      </w:r>
    </w:p>
    <w:p w14:paraId="7FC27388" w14:textId="1907FD56" w:rsidR="006A5AFB" w:rsidRPr="00F54DF9" w:rsidRDefault="00E82640" w:rsidP="006A5AFB">
      <w:pPr>
        <w:pStyle w:val="ListParagraph"/>
        <w:shd w:val="clear" w:color="auto" w:fill="FFFFFF"/>
        <w:spacing w:before="180"/>
        <w:rPr>
          <w:rFonts w:asciiTheme="majorHAnsi" w:hAnsiTheme="majorHAnsi" w:cstheme="majorHAnsi"/>
          <w:color w:val="000000" w:themeColor="text1"/>
          <w:sz w:val="22"/>
          <w:szCs w:val="22"/>
        </w:rPr>
      </w:pPr>
      <w:r w:rsidRPr="00F54DF9">
        <w:rPr>
          <w:rFonts w:asciiTheme="majorHAnsi" w:hAnsiTheme="majorHAnsi" w:cstheme="majorHAnsi"/>
          <w:color w:val="000000" w:themeColor="text1"/>
          <w:sz w:val="22"/>
          <w:szCs w:val="22"/>
        </w:rPr>
        <w:t>Initial posts are due by 11:59 pm on Monday of the week with the discussion complete by 11:59 pm on Thursday.</w:t>
      </w:r>
      <w:r w:rsidR="00835647" w:rsidRPr="00F54DF9">
        <w:rPr>
          <w:rFonts w:asciiTheme="majorHAnsi" w:hAnsiTheme="majorHAnsi" w:cstheme="majorHAnsi"/>
          <w:color w:val="000000" w:themeColor="text1"/>
          <w:sz w:val="22"/>
          <w:szCs w:val="22"/>
        </w:rPr>
        <w:t xml:space="preserve">  </w:t>
      </w:r>
    </w:p>
    <w:p w14:paraId="0B88543D" w14:textId="77777777" w:rsidR="00B15AE7" w:rsidRDefault="00B15AE7" w:rsidP="00B15AE7">
      <w:pPr>
        <w:pStyle w:val="Heading1"/>
        <w:spacing w:before="0" w:beforeAutospacing="0" w:after="0" w:afterAutospacing="0"/>
        <w:rPr>
          <w:rFonts w:cstheme="majorHAnsi"/>
          <w:sz w:val="22"/>
          <w:szCs w:val="22"/>
        </w:rPr>
      </w:pPr>
    </w:p>
    <w:p w14:paraId="6DA5506B" w14:textId="7F6CC9D8" w:rsidR="00456A24" w:rsidRPr="00F54DF9" w:rsidRDefault="00456A24" w:rsidP="00B15AE7">
      <w:pPr>
        <w:pStyle w:val="Heading1"/>
        <w:spacing w:before="0" w:beforeAutospacing="0" w:after="0" w:afterAutospacing="0"/>
        <w:rPr>
          <w:rFonts w:cstheme="majorHAnsi"/>
          <w:sz w:val="22"/>
          <w:szCs w:val="22"/>
        </w:rPr>
      </w:pPr>
      <w:r w:rsidRPr="00F54DF9">
        <w:rPr>
          <w:rFonts w:cstheme="majorHAnsi"/>
          <w:sz w:val="22"/>
          <w:szCs w:val="22"/>
        </w:rPr>
        <w:t>Attendance Policy</w:t>
      </w:r>
    </w:p>
    <w:p w14:paraId="41817DDB" w14:textId="3DEE8A70" w:rsidR="00456A24" w:rsidRPr="00F54DF9" w:rsidRDefault="00456A24" w:rsidP="00B15AE7">
      <w:pPr>
        <w:shd w:val="clear" w:color="auto" w:fill="FFFFFF"/>
        <w:rPr>
          <w:rFonts w:asciiTheme="majorHAnsi" w:hAnsiTheme="majorHAnsi" w:cstheme="majorHAnsi"/>
          <w:color w:val="373A3C"/>
          <w:sz w:val="22"/>
          <w:szCs w:val="22"/>
        </w:rPr>
      </w:pPr>
      <w:r w:rsidRPr="00F54DF9">
        <w:rPr>
          <w:rFonts w:asciiTheme="majorHAnsi" w:hAnsiTheme="majorHAnsi" w:cstheme="majorHAnsi"/>
          <w:color w:val="373A3C"/>
          <w:sz w:val="22"/>
          <w:szCs w:val="22"/>
        </w:rPr>
        <w:t>Success in this course is dependent on your active participation and engagement throughout the course. As such, students are required to complete all assignments by the due date, and to actively participate in discussions.</w:t>
      </w:r>
    </w:p>
    <w:p w14:paraId="1FC620EA" w14:textId="77777777" w:rsidR="00456A24" w:rsidRPr="00F54DF9" w:rsidRDefault="00456A24" w:rsidP="00456A24">
      <w:pPr>
        <w:shd w:val="clear" w:color="auto" w:fill="FFFFFF"/>
        <w:rPr>
          <w:rFonts w:asciiTheme="majorHAnsi" w:hAnsiTheme="majorHAnsi" w:cstheme="majorHAnsi"/>
          <w:color w:val="373A3C"/>
          <w:sz w:val="22"/>
          <w:szCs w:val="22"/>
        </w:rPr>
      </w:pPr>
      <w:r w:rsidRPr="00F54DF9">
        <w:rPr>
          <w:rFonts w:asciiTheme="majorHAnsi" w:hAnsiTheme="majorHAnsi" w:cstheme="majorHAnsi"/>
          <w:color w:val="373A3C"/>
          <w:sz w:val="22"/>
          <w:szCs w:val="22"/>
        </w:rPr>
        <w:t>Additionally, students are expected to:</w:t>
      </w:r>
    </w:p>
    <w:p w14:paraId="0EE96922" w14:textId="6D21115B" w:rsidR="00456A24" w:rsidRPr="00F54DF9" w:rsidRDefault="00456A24" w:rsidP="00420F5C">
      <w:pPr>
        <w:numPr>
          <w:ilvl w:val="0"/>
          <w:numId w:val="6"/>
        </w:numPr>
        <w:shd w:val="clear" w:color="auto" w:fill="FFFFFF"/>
        <w:rPr>
          <w:rFonts w:asciiTheme="majorHAnsi" w:hAnsiTheme="majorHAnsi" w:cstheme="majorHAnsi"/>
          <w:color w:val="373A3C"/>
          <w:sz w:val="22"/>
          <w:szCs w:val="22"/>
        </w:rPr>
      </w:pPr>
      <w:r w:rsidRPr="00F54DF9">
        <w:rPr>
          <w:rFonts w:asciiTheme="majorHAnsi" w:hAnsiTheme="majorHAnsi" w:cstheme="majorHAnsi"/>
          <w:color w:val="373A3C"/>
          <w:sz w:val="22"/>
          <w:szCs w:val="22"/>
        </w:rPr>
        <w:t>Log on at least three times a week – on different days in order to complete discussions</w:t>
      </w:r>
      <w:r w:rsidR="008A42F2" w:rsidRPr="00F54DF9">
        <w:rPr>
          <w:rFonts w:asciiTheme="majorHAnsi" w:hAnsiTheme="majorHAnsi" w:cstheme="majorHAnsi"/>
          <w:color w:val="373A3C"/>
          <w:sz w:val="22"/>
          <w:szCs w:val="22"/>
        </w:rPr>
        <w:t xml:space="preserve"> and other assignments</w:t>
      </w:r>
      <w:r w:rsidRPr="00F54DF9">
        <w:rPr>
          <w:rFonts w:asciiTheme="majorHAnsi" w:hAnsiTheme="majorHAnsi" w:cstheme="majorHAnsi"/>
          <w:color w:val="373A3C"/>
          <w:sz w:val="22"/>
          <w:szCs w:val="22"/>
        </w:rPr>
        <w:t>;</w:t>
      </w:r>
      <w:r w:rsidR="008A42F2" w:rsidRPr="00F54DF9">
        <w:rPr>
          <w:rFonts w:asciiTheme="majorHAnsi" w:hAnsiTheme="majorHAnsi" w:cstheme="majorHAnsi"/>
          <w:color w:val="373A3C"/>
          <w:sz w:val="22"/>
          <w:szCs w:val="22"/>
        </w:rPr>
        <w:t xml:space="preserve"> </w:t>
      </w:r>
    </w:p>
    <w:p w14:paraId="2B72F2B4" w14:textId="2ED25F45" w:rsidR="00456A24" w:rsidRPr="00F54DF9" w:rsidRDefault="00456A24" w:rsidP="00420F5C">
      <w:pPr>
        <w:numPr>
          <w:ilvl w:val="0"/>
          <w:numId w:val="6"/>
        </w:numPr>
        <w:shd w:val="clear" w:color="auto" w:fill="FFFFFF"/>
        <w:rPr>
          <w:rFonts w:asciiTheme="majorHAnsi" w:hAnsiTheme="majorHAnsi" w:cstheme="majorHAnsi"/>
          <w:color w:val="373A3C"/>
          <w:sz w:val="22"/>
          <w:szCs w:val="22"/>
        </w:rPr>
      </w:pPr>
      <w:r w:rsidRPr="00F54DF9">
        <w:rPr>
          <w:rFonts w:asciiTheme="majorHAnsi" w:hAnsiTheme="majorHAnsi" w:cstheme="majorHAnsi"/>
          <w:color w:val="373A3C"/>
          <w:sz w:val="22"/>
          <w:szCs w:val="22"/>
        </w:rPr>
        <w:t>Participate in the weekly threaded discussions</w:t>
      </w:r>
      <w:r w:rsidR="00237EB3">
        <w:rPr>
          <w:rFonts w:asciiTheme="majorHAnsi" w:hAnsiTheme="majorHAnsi" w:cstheme="majorHAnsi"/>
          <w:color w:val="373A3C"/>
          <w:sz w:val="22"/>
          <w:szCs w:val="22"/>
        </w:rPr>
        <w:t>;</w:t>
      </w:r>
      <w:r w:rsidRPr="00F54DF9">
        <w:rPr>
          <w:rFonts w:asciiTheme="majorHAnsi" w:hAnsiTheme="majorHAnsi" w:cstheme="majorHAnsi"/>
          <w:color w:val="373A3C"/>
          <w:sz w:val="22"/>
          <w:szCs w:val="22"/>
        </w:rPr>
        <w:t xml:space="preserve">  this means that, in addition to posting a response to the thread topic presented, students are expected to respond to each other and comment </w:t>
      </w:r>
      <w:r w:rsidR="00237EB3">
        <w:rPr>
          <w:rFonts w:asciiTheme="majorHAnsi" w:hAnsiTheme="majorHAnsi" w:cstheme="majorHAnsi"/>
          <w:color w:val="373A3C"/>
          <w:sz w:val="22"/>
          <w:szCs w:val="22"/>
        </w:rPr>
        <w:t xml:space="preserve">on the </w:t>
      </w:r>
      <w:r w:rsidRPr="00F54DF9">
        <w:rPr>
          <w:rFonts w:asciiTheme="majorHAnsi" w:hAnsiTheme="majorHAnsi" w:cstheme="majorHAnsi"/>
          <w:color w:val="373A3C"/>
          <w:sz w:val="22"/>
          <w:szCs w:val="22"/>
        </w:rPr>
        <w:t>questions</w:t>
      </w:r>
      <w:r w:rsidR="00237EB3">
        <w:rPr>
          <w:rFonts w:asciiTheme="majorHAnsi" w:hAnsiTheme="majorHAnsi" w:cstheme="majorHAnsi"/>
          <w:color w:val="373A3C"/>
          <w:sz w:val="22"/>
          <w:szCs w:val="22"/>
        </w:rPr>
        <w:t xml:space="preserve"> and responses</w:t>
      </w:r>
      <w:r w:rsidRPr="00F54DF9">
        <w:rPr>
          <w:rFonts w:asciiTheme="majorHAnsi" w:hAnsiTheme="majorHAnsi" w:cstheme="majorHAnsi"/>
          <w:color w:val="373A3C"/>
          <w:sz w:val="22"/>
          <w:szCs w:val="22"/>
        </w:rPr>
        <w:t xml:space="preserve"> from the instructor and/or other students;</w:t>
      </w:r>
    </w:p>
    <w:p w14:paraId="1D223FCF" w14:textId="579DAFB5" w:rsidR="00456A24" w:rsidRPr="00237EB3" w:rsidRDefault="00456A24" w:rsidP="00237EB3">
      <w:pPr>
        <w:shd w:val="clear" w:color="auto" w:fill="FFFFFF"/>
        <w:rPr>
          <w:rFonts w:asciiTheme="majorHAnsi" w:hAnsiTheme="majorHAnsi" w:cstheme="majorHAnsi"/>
          <w:color w:val="373A3C"/>
          <w:sz w:val="22"/>
          <w:szCs w:val="22"/>
        </w:rPr>
      </w:pPr>
      <w:r w:rsidRPr="00F54DF9">
        <w:rPr>
          <w:rFonts w:asciiTheme="majorHAnsi" w:hAnsiTheme="majorHAnsi" w:cstheme="majorHAnsi"/>
          <w:color w:val="373A3C"/>
          <w:sz w:val="22"/>
          <w:szCs w:val="22"/>
        </w:rPr>
        <w:t>If you find that you cannot meet the class' minimum discussion requirements due to such a circumstance, please contact your instructor as soon as possible. </w:t>
      </w:r>
      <w:r w:rsidRPr="00F54DF9">
        <w:rPr>
          <w:rFonts w:asciiTheme="majorHAnsi" w:hAnsiTheme="majorHAnsi" w:cstheme="majorHAnsi"/>
          <w:color w:val="373A3C"/>
          <w:sz w:val="22"/>
          <w:szCs w:val="22"/>
        </w:rPr>
        <w:br/>
        <w:t>Students will not be marked present for the course in a particular week if they have not posted on the discussion forum and/or submit assignment/essay or complete assessment if administered in that week. </w:t>
      </w:r>
    </w:p>
    <w:p w14:paraId="122E7551" w14:textId="77777777" w:rsidR="00B15AE7" w:rsidRDefault="00B15AE7" w:rsidP="00B15AE7">
      <w:pPr>
        <w:pStyle w:val="Heading1"/>
        <w:spacing w:before="0" w:beforeAutospacing="0" w:after="0" w:afterAutospacing="0"/>
        <w:rPr>
          <w:rFonts w:cstheme="majorHAnsi"/>
          <w:sz w:val="22"/>
          <w:szCs w:val="22"/>
        </w:rPr>
      </w:pPr>
    </w:p>
    <w:p w14:paraId="761F1DD3" w14:textId="081469E0" w:rsidR="00B524D8" w:rsidRPr="00F54DF9" w:rsidRDefault="008B1474" w:rsidP="00B15AE7">
      <w:pPr>
        <w:pStyle w:val="Heading1"/>
        <w:spacing w:before="0" w:beforeAutospacing="0" w:after="0" w:afterAutospacing="0"/>
        <w:rPr>
          <w:rFonts w:cstheme="majorHAnsi"/>
          <w:sz w:val="22"/>
          <w:szCs w:val="22"/>
        </w:rPr>
      </w:pPr>
      <w:r w:rsidRPr="00F54DF9">
        <w:rPr>
          <w:rFonts w:cstheme="majorHAnsi"/>
          <w:sz w:val="22"/>
          <w:szCs w:val="22"/>
        </w:rPr>
        <w:t xml:space="preserve">Code of Ethics for Educators:  </w:t>
      </w:r>
    </w:p>
    <w:p w14:paraId="12481D4D" w14:textId="5E507F62" w:rsidR="00B15AE7" w:rsidRDefault="00E00630" w:rsidP="00B15AE7">
      <w:pPr>
        <w:spacing w:line="276" w:lineRule="auto"/>
        <w:rPr>
          <w:rFonts w:asciiTheme="majorHAnsi" w:hAnsiTheme="majorHAnsi" w:cstheme="majorHAnsi"/>
          <w:sz w:val="22"/>
          <w:szCs w:val="22"/>
        </w:rPr>
      </w:pPr>
      <w:hyperlink r:id="rId9" w:history="1">
        <w:r w:rsidR="00B15AE7" w:rsidRPr="00B15AE7">
          <w:rPr>
            <w:rStyle w:val="Hyperlink"/>
            <w:rFonts w:asciiTheme="majorHAnsi" w:hAnsiTheme="majorHAnsi" w:cstheme="majorHAnsi"/>
            <w:sz w:val="22"/>
            <w:szCs w:val="22"/>
          </w:rPr>
          <w:t>NAEYC Code of Ethical Conduct</w:t>
        </w:r>
      </w:hyperlink>
    </w:p>
    <w:p w14:paraId="71242B88" w14:textId="7CC185DB" w:rsidR="006A0491" w:rsidRPr="00F54DF9" w:rsidRDefault="00E00630" w:rsidP="00B15AE7">
      <w:pPr>
        <w:spacing w:line="276" w:lineRule="auto"/>
        <w:rPr>
          <w:rFonts w:asciiTheme="majorHAnsi" w:hAnsiTheme="majorHAnsi" w:cstheme="majorHAnsi"/>
          <w:sz w:val="22"/>
          <w:szCs w:val="22"/>
        </w:rPr>
      </w:pPr>
      <w:hyperlink r:id="rId10" w:anchor="search=code%20of%20ethics" w:history="1">
        <w:r w:rsidR="00EA1A5B" w:rsidRPr="00F54DF9">
          <w:rPr>
            <w:rStyle w:val="Hyperlink"/>
            <w:rFonts w:asciiTheme="majorHAnsi" w:hAnsiTheme="majorHAnsi" w:cstheme="majorHAnsi"/>
            <w:sz w:val="22"/>
            <w:szCs w:val="22"/>
          </w:rPr>
          <w:t>Alabama Educator Code of Ethics</w:t>
        </w:r>
      </w:hyperlink>
    </w:p>
    <w:p w14:paraId="0426E450" w14:textId="5AC253FA" w:rsidR="00B15AE7" w:rsidRDefault="00B15AE7" w:rsidP="00B15AE7">
      <w:pPr>
        <w:pStyle w:val="Heading1"/>
        <w:spacing w:before="0" w:beforeAutospacing="0" w:after="0" w:afterAutospacing="0"/>
        <w:rPr>
          <w:rFonts w:cstheme="majorHAnsi"/>
          <w:sz w:val="22"/>
          <w:szCs w:val="22"/>
        </w:rPr>
      </w:pPr>
    </w:p>
    <w:p w14:paraId="1C6391D8" w14:textId="77777777" w:rsidR="00A02D84" w:rsidRPr="00A02D84" w:rsidRDefault="00A02D84" w:rsidP="00A02D84">
      <w:pPr>
        <w:pStyle w:val="NormalWeb"/>
        <w:ind w:left="720"/>
        <w:jc w:val="center"/>
        <w:rPr>
          <w:rFonts w:asciiTheme="majorHAnsi" w:hAnsiTheme="majorHAnsi" w:cstheme="majorHAnsi"/>
          <w:color w:val="000000"/>
          <w:sz w:val="22"/>
          <w:szCs w:val="22"/>
        </w:rPr>
      </w:pPr>
      <w:r w:rsidRPr="00A02D84">
        <w:rPr>
          <w:rStyle w:val="Strong"/>
          <w:rFonts w:asciiTheme="majorHAnsi" w:hAnsiTheme="majorHAnsi" w:cstheme="majorHAnsi"/>
          <w:color w:val="000000"/>
          <w:sz w:val="22"/>
          <w:szCs w:val="22"/>
        </w:rPr>
        <w:t>Minimum Skills Required:</w:t>
      </w:r>
    </w:p>
    <w:p w14:paraId="69C236EF" w14:textId="77777777" w:rsidR="00A02D84" w:rsidRPr="00A02D84" w:rsidRDefault="00A02D84" w:rsidP="00B15AE7">
      <w:pPr>
        <w:pStyle w:val="Heading1"/>
        <w:spacing w:before="0" w:beforeAutospacing="0" w:after="0" w:afterAutospacing="0"/>
        <w:rPr>
          <w:rFonts w:cstheme="majorHAnsi"/>
          <w:sz w:val="22"/>
          <w:szCs w:val="22"/>
        </w:rPr>
      </w:pPr>
    </w:p>
    <w:p w14:paraId="4BD5170B" w14:textId="77777777" w:rsidR="00A02D84" w:rsidRPr="00A02D84" w:rsidRDefault="00A02D84" w:rsidP="00A02D84">
      <w:pPr>
        <w:pStyle w:val="NormalWeb"/>
        <w:rPr>
          <w:rFonts w:asciiTheme="majorHAnsi" w:hAnsiTheme="majorHAnsi" w:cstheme="majorHAnsi"/>
          <w:color w:val="000000"/>
          <w:sz w:val="22"/>
          <w:szCs w:val="22"/>
        </w:rPr>
      </w:pPr>
      <w:r w:rsidRPr="00A02D84">
        <w:rPr>
          <w:rFonts w:asciiTheme="majorHAnsi" w:hAnsiTheme="majorHAnsi" w:cstheme="majorHAnsi"/>
          <w:color w:val="000000"/>
          <w:sz w:val="22"/>
          <w:szCs w:val="22"/>
        </w:rPr>
        <w:t>As an online student you will have a much different "classroom" experience than a traditional student. In order to ensure that you are fully prepared for your online courses, following is a list of expectations and requirements: Students in a hybrid and/or on-line program should be comfortable with and possess the following skill sets: 1) Self-discipline; 2) Problem solving skills; 3) Critical thinking skills: and 4) Communicate effectively in the written word.</w:t>
      </w:r>
    </w:p>
    <w:p w14:paraId="48E1E22E" w14:textId="77777777" w:rsidR="00A02D84" w:rsidRPr="00A02D84" w:rsidRDefault="00A02D84" w:rsidP="00A02D84">
      <w:pPr>
        <w:pStyle w:val="NormalWeb"/>
        <w:rPr>
          <w:rFonts w:asciiTheme="majorHAnsi" w:hAnsiTheme="majorHAnsi" w:cstheme="majorHAnsi"/>
          <w:color w:val="000000"/>
          <w:sz w:val="22"/>
          <w:szCs w:val="22"/>
        </w:rPr>
      </w:pPr>
      <w:r w:rsidRPr="00A02D84">
        <w:rPr>
          <w:rFonts w:asciiTheme="majorHAnsi" w:hAnsiTheme="majorHAnsi" w:cstheme="majorHAnsi"/>
          <w:color w:val="000000"/>
          <w:sz w:val="22"/>
          <w:szCs w:val="22"/>
        </w:rPr>
        <w:t>As part of your online experience, you can expect to utilize a variety of technology mediums as part of your curriculum:</w:t>
      </w:r>
    </w:p>
    <w:p w14:paraId="1CAEC8BE" w14:textId="77777777" w:rsidR="00A02D84" w:rsidRPr="00A02D84" w:rsidRDefault="00A02D84" w:rsidP="00A02D84">
      <w:pPr>
        <w:pStyle w:val="NormalWeb"/>
        <w:rPr>
          <w:rFonts w:asciiTheme="majorHAnsi" w:hAnsiTheme="majorHAnsi" w:cstheme="majorHAnsi"/>
          <w:color w:val="000000"/>
          <w:sz w:val="22"/>
          <w:szCs w:val="22"/>
        </w:rPr>
      </w:pPr>
      <w:r w:rsidRPr="00A02D84">
        <w:rPr>
          <w:rFonts w:asciiTheme="majorHAnsi" w:hAnsiTheme="majorHAnsi" w:cstheme="majorHAnsi"/>
          <w:color w:val="000000"/>
          <w:sz w:val="22"/>
          <w:szCs w:val="22"/>
        </w:rPr>
        <w:t>1. Communicate via email including sending attachments</w:t>
      </w:r>
    </w:p>
    <w:p w14:paraId="7857E62E" w14:textId="77777777" w:rsidR="00A02D84" w:rsidRPr="00A02D84" w:rsidRDefault="00A02D84" w:rsidP="00A02D84">
      <w:pPr>
        <w:pStyle w:val="NormalWeb"/>
        <w:rPr>
          <w:rFonts w:asciiTheme="majorHAnsi" w:hAnsiTheme="majorHAnsi" w:cstheme="majorHAnsi"/>
          <w:color w:val="000000"/>
          <w:sz w:val="22"/>
          <w:szCs w:val="22"/>
        </w:rPr>
      </w:pPr>
      <w:r w:rsidRPr="00A02D84">
        <w:rPr>
          <w:rFonts w:asciiTheme="majorHAnsi" w:hAnsiTheme="majorHAnsi" w:cstheme="majorHAnsi"/>
          <w:color w:val="000000"/>
          <w:sz w:val="22"/>
          <w:szCs w:val="22"/>
        </w:rPr>
        <w:t xml:space="preserve">2. Navigate the World Wide Web using a Web browser such as Safari, Chrome, </w:t>
      </w:r>
      <w:proofErr w:type="spellStart"/>
      <w:r w:rsidRPr="00A02D84">
        <w:rPr>
          <w:rFonts w:asciiTheme="majorHAnsi" w:hAnsiTheme="majorHAnsi" w:cstheme="majorHAnsi"/>
          <w:color w:val="000000"/>
          <w:sz w:val="22"/>
          <w:szCs w:val="22"/>
        </w:rPr>
        <w:t>FireFox</w:t>
      </w:r>
      <w:proofErr w:type="spellEnd"/>
      <w:r w:rsidRPr="00A02D84">
        <w:rPr>
          <w:rFonts w:asciiTheme="majorHAnsi" w:hAnsiTheme="majorHAnsi" w:cstheme="majorHAnsi"/>
          <w:color w:val="000000"/>
          <w:sz w:val="22"/>
          <w:szCs w:val="22"/>
        </w:rPr>
        <w:t>, or Internet Explorer</w:t>
      </w:r>
    </w:p>
    <w:p w14:paraId="5F2665A6" w14:textId="77777777" w:rsidR="00A02D84" w:rsidRPr="00A02D84" w:rsidRDefault="00A02D84" w:rsidP="00A02D84">
      <w:pPr>
        <w:pStyle w:val="NormalWeb"/>
        <w:rPr>
          <w:rFonts w:asciiTheme="majorHAnsi" w:hAnsiTheme="majorHAnsi" w:cstheme="majorHAnsi"/>
          <w:color w:val="000000"/>
          <w:sz w:val="22"/>
          <w:szCs w:val="22"/>
        </w:rPr>
      </w:pPr>
      <w:r w:rsidRPr="00A02D84">
        <w:rPr>
          <w:rFonts w:asciiTheme="majorHAnsi" w:hAnsiTheme="majorHAnsi" w:cstheme="majorHAnsi"/>
          <w:color w:val="000000"/>
          <w:sz w:val="22"/>
          <w:szCs w:val="22"/>
        </w:rPr>
        <w:t>3. Use office applications such as Microsoft Office to create documents</w:t>
      </w:r>
    </w:p>
    <w:p w14:paraId="5F1683B8" w14:textId="77777777" w:rsidR="00A02D84" w:rsidRPr="00A02D84" w:rsidRDefault="00A02D84" w:rsidP="00A02D84">
      <w:pPr>
        <w:pStyle w:val="NormalWeb"/>
        <w:rPr>
          <w:rFonts w:asciiTheme="majorHAnsi" w:hAnsiTheme="majorHAnsi" w:cstheme="majorHAnsi"/>
          <w:color w:val="000000"/>
          <w:sz w:val="22"/>
          <w:szCs w:val="22"/>
        </w:rPr>
      </w:pPr>
      <w:r w:rsidRPr="00A02D84">
        <w:rPr>
          <w:rFonts w:asciiTheme="majorHAnsi" w:hAnsiTheme="majorHAnsi" w:cstheme="majorHAnsi"/>
          <w:color w:val="000000"/>
          <w:sz w:val="22"/>
          <w:szCs w:val="22"/>
        </w:rPr>
        <w:t>4. Be willing to learn how to communicate using a discussion board and upload assignments to a classroom Website</w:t>
      </w:r>
    </w:p>
    <w:p w14:paraId="7DC811B1" w14:textId="77777777" w:rsidR="00A02D84" w:rsidRPr="00A02D84" w:rsidRDefault="00A02D84" w:rsidP="00A02D84">
      <w:pPr>
        <w:pStyle w:val="NormalWeb"/>
        <w:rPr>
          <w:rFonts w:asciiTheme="majorHAnsi" w:hAnsiTheme="majorHAnsi" w:cstheme="majorHAnsi"/>
          <w:color w:val="000000"/>
          <w:sz w:val="22"/>
          <w:szCs w:val="22"/>
        </w:rPr>
      </w:pPr>
      <w:r w:rsidRPr="00A02D84">
        <w:rPr>
          <w:rFonts w:asciiTheme="majorHAnsi" w:hAnsiTheme="majorHAnsi" w:cstheme="majorHAnsi"/>
          <w:color w:val="000000"/>
          <w:sz w:val="22"/>
          <w:szCs w:val="22"/>
        </w:rPr>
        <w:t>5. Be comfortable uploading and downloading saved files</w:t>
      </w:r>
    </w:p>
    <w:p w14:paraId="7F5BAA0F" w14:textId="77777777" w:rsidR="00A02D84" w:rsidRPr="00A02D84" w:rsidRDefault="00A02D84" w:rsidP="00A02D84">
      <w:pPr>
        <w:pStyle w:val="NormalWeb"/>
        <w:rPr>
          <w:rFonts w:asciiTheme="majorHAnsi" w:hAnsiTheme="majorHAnsi" w:cstheme="majorHAnsi"/>
          <w:color w:val="000000"/>
          <w:sz w:val="22"/>
          <w:szCs w:val="22"/>
        </w:rPr>
      </w:pPr>
      <w:r w:rsidRPr="00A02D84">
        <w:rPr>
          <w:rFonts w:asciiTheme="majorHAnsi" w:hAnsiTheme="majorHAnsi" w:cstheme="majorHAnsi"/>
          <w:color w:val="000000"/>
          <w:sz w:val="22"/>
          <w:szCs w:val="22"/>
        </w:rPr>
        <w:t>6. Have easy access to the Internet</w:t>
      </w:r>
    </w:p>
    <w:p w14:paraId="7A97FDE7" w14:textId="77777777" w:rsidR="00A02D84" w:rsidRPr="00A02D84" w:rsidRDefault="00A02D84" w:rsidP="00A02D84">
      <w:pPr>
        <w:pStyle w:val="NormalWeb"/>
        <w:rPr>
          <w:rFonts w:asciiTheme="majorHAnsi" w:hAnsiTheme="majorHAnsi" w:cstheme="majorHAnsi"/>
          <w:color w:val="000000"/>
          <w:sz w:val="22"/>
          <w:szCs w:val="22"/>
        </w:rPr>
      </w:pPr>
      <w:r w:rsidRPr="00A02D84">
        <w:rPr>
          <w:rFonts w:asciiTheme="majorHAnsi" w:hAnsiTheme="majorHAnsi" w:cstheme="majorHAnsi"/>
          <w:color w:val="000000"/>
          <w:sz w:val="22"/>
          <w:szCs w:val="22"/>
        </w:rPr>
        <w:t>7. Navigate Canvas, including using the email component within Canvas. Instructions and tutorials are in your course.</w:t>
      </w:r>
    </w:p>
    <w:p w14:paraId="33F47BE2" w14:textId="77777777" w:rsidR="00A02D84" w:rsidRPr="00A02D84" w:rsidRDefault="00A02D84" w:rsidP="00A02D84">
      <w:pPr>
        <w:pStyle w:val="NormalWeb"/>
        <w:rPr>
          <w:rFonts w:asciiTheme="majorHAnsi" w:hAnsiTheme="majorHAnsi" w:cstheme="majorHAnsi"/>
          <w:color w:val="000000"/>
          <w:sz w:val="22"/>
          <w:szCs w:val="22"/>
        </w:rPr>
      </w:pPr>
      <w:r w:rsidRPr="00A02D84">
        <w:rPr>
          <w:rStyle w:val="Strong"/>
          <w:rFonts w:asciiTheme="majorHAnsi" w:hAnsiTheme="majorHAnsi" w:cstheme="majorHAnsi"/>
          <w:color w:val="000000"/>
          <w:sz w:val="22"/>
          <w:szCs w:val="22"/>
        </w:rPr>
        <w:t>Digital Literacy Skills</w:t>
      </w:r>
    </w:p>
    <w:p w14:paraId="45415568" w14:textId="77777777" w:rsidR="00A02D84" w:rsidRPr="00A02D84" w:rsidRDefault="00A02D84" w:rsidP="00A02D84">
      <w:pPr>
        <w:pStyle w:val="NormalWeb"/>
        <w:rPr>
          <w:rFonts w:asciiTheme="majorHAnsi" w:hAnsiTheme="majorHAnsi" w:cstheme="majorHAnsi"/>
          <w:color w:val="000000"/>
          <w:sz w:val="22"/>
          <w:szCs w:val="22"/>
        </w:rPr>
      </w:pPr>
      <w:r w:rsidRPr="00A02D84">
        <w:rPr>
          <w:rFonts w:asciiTheme="majorHAnsi" w:hAnsiTheme="majorHAnsi" w:cstheme="majorHAnsi"/>
          <w:color w:val="000000"/>
          <w:sz w:val="22"/>
          <w:szCs w:val="22"/>
        </w:rPr>
        <w:lastRenderedPageBreak/>
        <w:t>Collier Library provides a guide, “</w:t>
      </w:r>
      <w:hyperlink r:id="rId11" w:anchor="s-lg-box-21884818" w:history="1">
        <w:r w:rsidRPr="00A02D84">
          <w:rPr>
            <w:rStyle w:val="Hyperlink"/>
            <w:rFonts w:asciiTheme="majorHAnsi" w:hAnsiTheme="majorHAnsi" w:cstheme="majorHAnsi"/>
            <w:color w:val="800080"/>
            <w:sz w:val="22"/>
            <w:szCs w:val="22"/>
          </w:rPr>
          <w:t>Using the Library</w:t>
        </w:r>
      </w:hyperlink>
      <w:r w:rsidRPr="00A02D84">
        <w:rPr>
          <w:rFonts w:asciiTheme="majorHAnsi" w:hAnsiTheme="majorHAnsi" w:cstheme="majorHAnsi"/>
          <w:color w:val="000000"/>
          <w:sz w:val="22"/>
          <w:szCs w:val="22"/>
        </w:rPr>
        <w:t>” which will assist you in locating sources, evaluating sources, and using the Zotero Citation Management software. For additional information please visit</w:t>
      </w:r>
      <w:r w:rsidRPr="00A02D84">
        <w:rPr>
          <w:rStyle w:val="apple-converted-space"/>
          <w:rFonts w:asciiTheme="majorHAnsi" w:hAnsiTheme="majorHAnsi" w:cstheme="majorHAnsi"/>
          <w:color w:val="000000"/>
          <w:sz w:val="22"/>
          <w:szCs w:val="22"/>
        </w:rPr>
        <w:t> </w:t>
      </w:r>
      <w:hyperlink r:id="rId12" w:history="1">
        <w:r w:rsidRPr="00A02D84">
          <w:rPr>
            <w:rStyle w:val="Hyperlink"/>
            <w:rFonts w:asciiTheme="majorHAnsi" w:hAnsiTheme="majorHAnsi" w:cstheme="majorHAnsi"/>
            <w:color w:val="800080"/>
            <w:sz w:val="22"/>
            <w:szCs w:val="22"/>
          </w:rPr>
          <w:t xml:space="preserve">Collier Library’s </w:t>
        </w:r>
        <w:proofErr w:type="spellStart"/>
        <w:r w:rsidRPr="00A02D84">
          <w:rPr>
            <w:rStyle w:val="Hyperlink"/>
            <w:rFonts w:asciiTheme="majorHAnsi" w:hAnsiTheme="majorHAnsi" w:cstheme="majorHAnsi"/>
            <w:color w:val="800080"/>
            <w:sz w:val="22"/>
            <w:szCs w:val="22"/>
          </w:rPr>
          <w:t>Website</w:t>
        </w:r>
      </w:hyperlink>
      <w:r w:rsidRPr="00A02D84">
        <w:rPr>
          <w:rFonts w:asciiTheme="majorHAnsi" w:hAnsiTheme="majorHAnsi" w:cstheme="majorHAnsi"/>
          <w:color w:val="000000"/>
          <w:sz w:val="22"/>
          <w:szCs w:val="22"/>
        </w:rPr>
        <w:t>or</w:t>
      </w:r>
      <w:proofErr w:type="spellEnd"/>
      <w:r w:rsidRPr="00A02D84">
        <w:rPr>
          <w:rFonts w:asciiTheme="majorHAnsi" w:hAnsiTheme="majorHAnsi" w:cstheme="majorHAnsi"/>
          <w:color w:val="000000"/>
          <w:sz w:val="22"/>
          <w:szCs w:val="22"/>
        </w:rPr>
        <w:t xml:space="preserve"> call (256) 765-4469.</w:t>
      </w:r>
    </w:p>
    <w:p w14:paraId="1C6B315B" w14:textId="5CEA38EF" w:rsidR="00A02D84" w:rsidRPr="00A02D84" w:rsidRDefault="00A02D84" w:rsidP="00A02D84">
      <w:pPr>
        <w:pStyle w:val="Heading1"/>
        <w:spacing w:before="0" w:beforeAutospacing="0" w:after="0" w:afterAutospacing="0"/>
        <w:rPr>
          <w:rFonts w:cstheme="majorHAnsi"/>
          <w:sz w:val="22"/>
          <w:szCs w:val="22"/>
        </w:rPr>
      </w:pPr>
      <w:r w:rsidRPr="00A02D84">
        <w:rPr>
          <w:rFonts w:cstheme="majorHAnsi"/>
          <w:sz w:val="22"/>
          <w:szCs w:val="22"/>
        </w:rPr>
        <w:t>Important Technical Support Contact Information:</w:t>
      </w:r>
    </w:p>
    <w:p w14:paraId="2096FEEB" w14:textId="77777777" w:rsidR="00A02D84" w:rsidRPr="00A02D84" w:rsidRDefault="00A02D84" w:rsidP="00A02D84">
      <w:pPr>
        <w:pStyle w:val="Heading1"/>
        <w:spacing w:before="0" w:beforeAutospacing="0" w:after="0" w:afterAutospacing="0"/>
        <w:rPr>
          <w:rFonts w:cstheme="majorHAnsi"/>
          <w:sz w:val="22"/>
          <w:szCs w:val="22"/>
        </w:rPr>
      </w:pPr>
    </w:p>
    <w:p w14:paraId="57512688" w14:textId="77777777" w:rsidR="00A02D84" w:rsidRPr="00A02D84" w:rsidRDefault="00A02D84" w:rsidP="00A02D84">
      <w:pPr>
        <w:pStyle w:val="Heading1"/>
        <w:spacing w:before="0" w:beforeAutospacing="0" w:after="0" w:afterAutospacing="0"/>
        <w:jc w:val="left"/>
        <w:rPr>
          <w:rFonts w:ascii="Calibri" w:hAnsi="Calibri" w:cs="Calibri"/>
          <w:b w:val="0"/>
          <w:bCs w:val="0"/>
          <w:sz w:val="22"/>
          <w:szCs w:val="22"/>
        </w:rPr>
      </w:pPr>
      <w:r w:rsidRPr="00A02D84">
        <w:rPr>
          <w:rFonts w:cstheme="majorHAnsi"/>
          <w:b w:val="0"/>
          <w:bCs w:val="0"/>
          <w:sz w:val="22"/>
          <w:szCs w:val="22"/>
        </w:rPr>
        <w:t>Canvas Support:  If you have questions about Canvas, need instructional assistance, or are having trouble inside Canvas, please go to the page/item in Canvas where you are having the problem and click Help (the question mark), then Report a Problem.  Please include a</w:t>
      </w:r>
      <w:r w:rsidRPr="00A02D84">
        <w:rPr>
          <w:rFonts w:ascii="Calibri" w:hAnsi="Calibri" w:cs="Calibri"/>
          <w:b w:val="0"/>
          <w:bCs w:val="0"/>
          <w:sz w:val="22"/>
          <w:szCs w:val="22"/>
        </w:rPr>
        <w:t xml:space="preserve"> description of the problem you are having, your full name, UNA email address, an alternative e-mail address (if applicable) and a phone number. If you cannot login, there is a Help link on the login page.  UNA Canvas support should reply to you via UNA email within one business day.</w:t>
      </w:r>
    </w:p>
    <w:p w14:paraId="5F400B44" w14:textId="77777777" w:rsidR="00A02D84" w:rsidRPr="00A02D84" w:rsidRDefault="00A02D84" w:rsidP="00A02D84">
      <w:pPr>
        <w:pStyle w:val="Heading1"/>
        <w:spacing w:before="0" w:beforeAutospacing="0" w:after="0" w:afterAutospacing="0"/>
        <w:jc w:val="left"/>
        <w:rPr>
          <w:rFonts w:ascii="Calibri" w:hAnsi="Calibri" w:cs="Calibri"/>
          <w:b w:val="0"/>
          <w:bCs w:val="0"/>
          <w:sz w:val="22"/>
          <w:szCs w:val="22"/>
        </w:rPr>
      </w:pPr>
      <w:r w:rsidRPr="00A02D84">
        <w:rPr>
          <w:rFonts w:ascii="Calibri" w:hAnsi="Calibri" w:cs="Calibri"/>
          <w:b w:val="0"/>
          <w:bCs w:val="0"/>
          <w:sz w:val="22"/>
          <w:szCs w:val="22"/>
        </w:rPr>
        <w:t xml:space="preserve">If you cannot log-in to Canvas, or are otherwise having trouble with </w:t>
      </w:r>
      <w:proofErr w:type="spellStart"/>
      <w:r w:rsidRPr="00A02D84">
        <w:rPr>
          <w:rFonts w:ascii="Calibri" w:hAnsi="Calibri" w:cs="Calibri"/>
          <w:b w:val="0"/>
          <w:bCs w:val="0"/>
          <w:sz w:val="22"/>
          <w:szCs w:val="22"/>
        </w:rPr>
        <w:t>UNAPortal</w:t>
      </w:r>
      <w:proofErr w:type="spellEnd"/>
      <w:r w:rsidRPr="00A02D84">
        <w:rPr>
          <w:rFonts w:ascii="Calibri" w:hAnsi="Calibri" w:cs="Calibri"/>
          <w:b w:val="0"/>
          <w:bCs w:val="0"/>
          <w:sz w:val="22"/>
          <w:szCs w:val="22"/>
        </w:rPr>
        <w:t xml:space="preserve"> or email, then please contact UNA Information Technology Services: </w:t>
      </w:r>
      <w:hyperlink r:id="rId13" w:history="1">
        <w:r w:rsidRPr="00A02D84">
          <w:rPr>
            <w:rStyle w:val="Hyperlink"/>
            <w:rFonts w:ascii="Calibri" w:hAnsi="Calibri" w:cs="Calibri"/>
            <w:b w:val="0"/>
            <w:bCs w:val="0"/>
            <w:sz w:val="22"/>
            <w:szCs w:val="22"/>
          </w:rPr>
          <w:t>helpdesk@una.edu</w:t>
        </w:r>
      </w:hyperlink>
      <w:r w:rsidRPr="00A02D84">
        <w:rPr>
          <w:rFonts w:ascii="Calibri" w:hAnsi="Calibri" w:cs="Calibri"/>
          <w:b w:val="0"/>
          <w:bCs w:val="0"/>
          <w:sz w:val="22"/>
          <w:szCs w:val="22"/>
        </w:rPr>
        <w:t> include your full name, UNA email address, an alternative e-mail address (if applicable) and a phone number. You may also contact UNA ITS via phone at 256-765-4865 Monday-Friday from 8:00am-4:30pm. Please view additional information on the </w:t>
      </w:r>
      <w:hyperlink r:id="rId14" w:history="1">
        <w:r w:rsidRPr="00A02D84">
          <w:rPr>
            <w:rStyle w:val="Hyperlink"/>
            <w:rFonts w:ascii="Calibri" w:hAnsi="Calibri" w:cs="Calibri"/>
            <w:b w:val="0"/>
            <w:bCs w:val="0"/>
            <w:sz w:val="22"/>
            <w:szCs w:val="22"/>
          </w:rPr>
          <w:t>ITS website</w:t>
        </w:r>
      </w:hyperlink>
      <w:r w:rsidRPr="00A02D84">
        <w:rPr>
          <w:rFonts w:ascii="Calibri" w:hAnsi="Calibri" w:cs="Calibri"/>
          <w:b w:val="0"/>
          <w:bCs w:val="0"/>
          <w:sz w:val="22"/>
          <w:szCs w:val="22"/>
        </w:rPr>
        <w:t>.</w:t>
      </w:r>
    </w:p>
    <w:p w14:paraId="36FD2411" w14:textId="77777777" w:rsidR="00A02D84" w:rsidRPr="00A02D84" w:rsidRDefault="00E00630" w:rsidP="00A02D84">
      <w:pPr>
        <w:pStyle w:val="Heading1"/>
        <w:spacing w:before="0" w:beforeAutospacing="0" w:after="0" w:afterAutospacing="0"/>
        <w:jc w:val="left"/>
        <w:rPr>
          <w:rFonts w:ascii="Calibri" w:hAnsi="Calibri" w:cs="Calibri"/>
          <w:b w:val="0"/>
          <w:bCs w:val="0"/>
          <w:sz w:val="22"/>
          <w:szCs w:val="22"/>
        </w:rPr>
      </w:pPr>
      <w:hyperlink r:id="rId15" w:history="1">
        <w:r w:rsidR="00A02D84" w:rsidRPr="00A02D84">
          <w:rPr>
            <w:rStyle w:val="Hyperlink"/>
            <w:rFonts w:ascii="Calibri" w:hAnsi="Calibri" w:cs="Calibri"/>
            <w:b w:val="0"/>
            <w:bCs w:val="0"/>
            <w:sz w:val="22"/>
            <w:szCs w:val="22"/>
          </w:rPr>
          <w:t>Canvas Frequently Asked Questions</w:t>
        </w:r>
      </w:hyperlink>
    </w:p>
    <w:p w14:paraId="285D7D63" w14:textId="77777777" w:rsidR="00A02D84" w:rsidRPr="00A02D84" w:rsidRDefault="00E00630" w:rsidP="00A02D84">
      <w:pPr>
        <w:pStyle w:val="Heading1"/>
        <w:spacing w:before="0" w:beforeAutospacing="0" w:after="0" w:afterAutospacing="0"/>
        <w:jc w:val="left"/>
        <w:rPr>
          <w:rFonts w:ascii="Calibri" w:hAnsi="Calibri" w:cs="Calibri"/>
          <w:b w:val="0"/>
          <w:bCs w:val="0"/>
          <w:sz w:val="22"/>
          <w:szCs w:val="22"/>
        </w:rPr>
      </w:pPr>
      <w:hyperlink r:id="rId16" w:history="1">
        <w:proofErr w:type="spellStart"/>
        <w:r w:rsidR="00A02D84" w:rsidRPr="00A02D84">
          <w:rPr>
            <w:rStyle w:val="Hyperlink"/>
            <w:rFonts w:ascii="Calibri" w:hAnsi="Calibri" w:cs="Calibri"/>
            <w:b w:val="0"/>
            <w:bCs w:val="0"/>
            <w:sz w:val="22"/>
            <w:szCs w:val="22"/>
          </w:rPr>
          <w:t>UNAPortal</w:t>
        </w:r>
        <w:proofErr w:type="spellEnd"/>
        <w:r w:rsidR="00A02D84" w:rsidRPr="00A02D84">
          <w:rPr>
            <w:rStyle w:val="Hyperlink"/>
            <w:rFonts w:ascii="Calibri" w:hAnsi="Calibri" w:cs="Calibri"/>
            <w:b w:val="0"/>
            <w:bCs w:val="0"/>
            <w:sz w:val="22"/>
            <w:szCs w:val="22"/>
          </w:rPr>
          <w:t xml:space="preserve"> Frequently Asked Questions</w:t>
        </w:r>
      </w:hyperlink>
    </w:p>
    <w:p w14:paraId="25A0174F" w14:textId="77777777" w:rsidR="00A02D84" w:rsidRPr="00A02D84" w:rsidRDefault="00E00630" w:rsidP="00A02D84">
      <w:pPr>
        <w:pStyle w:val="Heading1"/>
        <w:spacing w:before="0" w:beforeAutospacing="0" w:after="0" w:afterAutospacing="0"/>
        <w:jc w:val="left"/>
        <w:rPr>
          <w:rFonts w:ascii="Calibri" w:hAnsi="Calibri" w:cs="Calibri"/>
          <w:b w:val="0"/>
          <w:bCs w:val="0"/>
          <w:sz w:val="22"/>
          <w:szCs w:val="22"/>
        </w:rPr>
      </w:pPr>
      <w:hyperlink r:id="rId17" w:history="1">
        <w:r w:rsidR="00A02D84" w:rsidRPr="00A02D84">
          <w:rPr>
            <w:rStyle w:val="Hyperlink"/>
            <w:rFonts w:ascii="Calibri" w:hAnsi="Calibri" w:cs="Calibri"/>
            <w:b w:val="0"/>
            <w:bCs w:val="0"/>
            <w:sz w:val="22"/>
            <w:szCs w:val="22"/>
          </w:rPr>
          <w:t>Microsoft Office 365 Free Download</w:t>
        </w:r>
      </w:hyperlink>
    </w:p>
    <w:p w14:paraId="781C01A3" w14:textId="77777777" w:rsidR="00A02D84" w:rsidRPr="00A02D84" w:rsidRDefault="00A02D84" w:rsidP="00B15AE7">
      <w:pPr>
        <w:pStyle w:val="Heading1"/>
        <w:spacing w:before="0" w:beforeAutospacing="0" w:after="0" w:afterAutospacing="0"/>
        <w:rPr>
          <w:rFonts w:ascii="Calibri" w:hAnsi="Calibri" w:cs="Calibri"/>
          <w:b w:val="0"/>
          <w:bCs w:val="0"/>
          <w:sz w:val="22"/>
          <w:szCs w:val="22"/>
        </w:rPr>
      </w:pPr>
    </w:p>
    <w:p w14:paraId="3C1C64F8" w14:textId="77777777" w:rsidR="00A02D84" w:rsidRDefault="00A02D84" w:rsidP="00B15AE7">
      <w:pPr>
        <w:pStyle w:val="Heading1"/>
        <w:spacing w:before="0" w:beforeAutospacing="0" w:after="0" w:afterAutospacing="0"/>
        <w:rPr>
          <w:rFonts w:cstheme="majorHAnsi"/>
          <w:sz w:val="22"/>
          <w:szCs w:val="22"/>
        </w:rPr>
      </w:pPr>
    </w:p>
    <w:p w14:paraId="13A6EB68" w14:textId="6577B30A" w:rsidR="006A0491" w:rsidRPr="00F54DF9" w:rsidRDefault="006A0491" w:rsidP="00B15AE7">
      <w:pPr>
        <w:pStyle w:val="Heading1"/>
        <w:spacing w:before="0" w:beforeAutospacing="0" w:after="0" w:afterAutospacing="0"/>
        <w:rPr>
          <w:rFonts w:cstheme="majorHAnsi"/>
          <w:sz w:val="22"/>
          <w:szCs w:val="22"/>
        </w:rPr>
      </w:pPr>
      <w:r w:rsidRPr="00F54DF9">
        <w:rPr>
          <w:rFonts w:cstheme="majorHAnsi"/>
          <w:sz w:val="22"/>
          <w:szCs w:val="22"/>
        </w:rPr>
        <w:t xml:space="preserve">UNA Accommodation Statement:   </w:t>
      </w:r>
    </w:p>
    <w:p w14:paraId="624B3A9D" w14:textId="63118BE1" w:rsidR="00EA1A5B" w:rsidRPr="00F54DF9" w:rsidRDefault="004D6BCD" w:rsidP="004D6BCD">
      <w:pPr>
        <w:rPr>
          <w:rFonts w:asciiTheme="majorHAnsi" w:eastAsiaTheme="minorEastAsia" w:hAnsiTheme="majorHAnsi" w:cstheme="majorHAnsi"/>
          <w:color w:val="000000" w:themeColor="text1"/>
          <w:sz w:val="22"/>
          <w:szCs w:val="22"/>
        </w:rPr>
      </w:pPr>
      <w:r w:rsidRPr="00F54DF9">
        <w:rPr>
          <w:rFonts w:asciiTheme="majorHAnsi" w:eastAsiaTheme="minorEastAsia" w:hAnsiTheme="majorHAnsi" w:cstheme="majorHAnsi"/>
          <w:color w:val="000000" w:themeColor="text1"/>
          <w:sz w:val="22"/>
          <w:szCs w:val="22"/>
        </w:rPr>
        <w:t xml:space="preserve">In accordance with the Americans with Disabilities Act (ADA) and Section 504 of the Rehabilitation Act of 1973, the University offers reasonable accommodations to students with eligible documented learning, physical and/or psychological disabilities. Under Title II of the Americans with Disabilities Act (ADA) of 1990, Section 504 of the Rehabilitation Act of 1973, and the Americans with Disabilities Amendment Act of 2008, a disability is defined as a physical or mental impairment that substantially limits one or more major life activities as compared to an average person in the population. It is the responsibility of the student to contact Disability Support Services to initiate the process to develop an accommodation plan. This accommodation plan will not be applied retroactively. Appropriate, reasonable accommodations will be made to allow each student to meet course requirements, but no fundamental or substantial alteration of academic standards will be made. Students needing assistance should contact Disability Support Services (256-765-4214). </w:t>
      </w:r>
    </w:p>
    <w:p w14:paraId="13E6B3D8" w14:textId="100FBB24" w:rsidR="004D6BCD" w:rsidRPr="00F54DF9" w:rsidRDefault="00EA1A5B" w:rsidP="004D6BCD">
      <w:pPr>
        <w:rPr>
          <w:rFonts w:asciiTheme="majorHAnsi" w:eastAsiaTheme="minorEastAsia" w:hAnsiTheme="majorHAnsi" w:cstheme="majorHAnsi"/>
          <w:color w:val="000000" w:themeColor="text1"/>
          <w:sz w:val="22"/>
          <w:szCs w:val="22"/>
        </w:rPr>
      </w:pPr>
      <w:r w:rsidRPr="00F54DF9">
        <w:rPr>
          <w:rFonts w:asciiTheme="majorHAnsi" w:hAnsiTheme="majorHAnsi" w:cstheme="majorHAnsi"/>
          <w:sz w:val="22"/>
          <w:szCs w:val="22"/>
        </w:rPr>
        <w:t xml:space="preserve">Full text available here: </w:t>
      </w:r>
      <w:hyperlink r:id="rId18" w:history="1">
        <w:r w:rsidR="004D6BCD" w:rsidRPr="00F54DF9">
          <w:rPr>
            <w:rStyle w:val="Hyperlink"/>
            <w:rFonts w:asciiTheme="majorHAnsi" w:eastAsiaTheme="minorEastAsia" w:hAnsiTheme="majorHAnsi" w:cstheme="majorHAnsi"/>
            <w:sz w:val="22"/>
            <w:szCs w:val="22"/>
          </w:rPr>
          <w:t>UNA’s Disability Support Website</w:t>
        </w:r>
      </w:hyperlink>
    </w:p>
    <w:p w14:paraId="27F4244D" w14:textId="77777777" w:rsidR="00FA2EEE" w:rsidRPr="00F54DF9" w:rsidRDefault="00FA2EEE" w:rsidP="00A626A2">
      <w:pPr>
        <w:spacing w:before="4"/>
        <w:ind w:right="66"/>
        <w:rPr>
          <w:rFonts w:asciiTheme="majorHAnsi" w:eastAsia="Arial" w:hAnsiTheme="majorHAnsi" w:cstheme="majorHAnsi"/>
          <w:sz w:val="22"/>
          <w:szCs w:val="22"/>
        </w:rPr>
      </w:pPr>
    </w:p>
    <w:p w14:paraId="5C217543" w14:textId="4F9AF61F" w:rsidR="00A626A2" w:rsidRPr="00F54DF9" w:rsidRDefault="00FA2EEE" w:rsidP="004D6BCD">
      <w:pPr>
        <w:spacing w:line="276" w:lineRule="auto"/>
        <w:jc w:val="center"/>
        <w:rPr>
          <w:rFonts w:asciiTheme="majorHAnsi" w:hAnsiTheme="majorHAnsi" w:cstheme="majorHAnsi"/>
          <w:b/>
          <w:sz w:val="22"/>
          <w:szCs w:val="22"/>
        </w:rPr>
      </w:pPr>
      <w:r w:rsidRPr="00F54DF9">
        <w:rPr>
          <w:rStyle w:val="Heading1Char"/>
          <w:rFonts w:cstheme="majorHAnsi"/>
          <w:sz w:val="22"/>
          <w:szCs w:val="22"/>
        </w:rPr>
        <w:t>Title IX Policy:</w:t>
      </w:r>
      <w:r w:rsidR="00A13BED" w:rsidRPr="00F54DF9">
        <w:rPr>
          <w:rFonts w:asciiTheme="majorHAnsi" w:hAnsiTheme="majorHAnsi" w:cstheme="majorHAnsi"/>
          <w:b/>
          <w:sz w:val="22"/>
          <w:szCs w:val="22"/>
        </w:rPr>
        <w:t xml:space="preserve"> </w:t>
      </w:r>
    </w:p>
    <w:p w14:paraId="70082B8D" w14:textId="77777777" w:rsidR="004D6BCD" w:rsidRPr="00F54DF9" w:rsidRDefault="004D6BCD" w:rsidP="004D6BCD">
      <w:pPr>
        <w:rPr>
          <w:rFonts w:asciiTheme="majorHAnsi" w:eastAsiaTheme="minorEastAsia" w:hAnsiTheme="majorHAnsi" w:cstheme="majorHAnsi"/>
          <w:color w:val="000000" w:themeColor="text1"/>
          <w:sz w:val="22"/>
          <w:szCs w:val="22"/>
        </w:rPr>
      </w:pPr>
      <w:r w:rsidRPr="00F54DF9">
        <w:rPr>
          <w:rFonts w:asciiTheme="majorHAnsi" w:eastAsiaTheme="minorEastAsia" w:hAnsiTheme="majorHAnsi" w:cstheme="majorHAnsi"/>
          <w:color w:val="000000" w:themeColor="text1"/>
          <w:sz w:val="22"/>
          <w:szCs w:val="22"/>
        </w:rPr>
        <w:t>The University of North Alabama has an expectation of mutual respect.  Students, staff, administrators, and faculty are entitled to a working environment and educational environment free of discriminatory harassment. This includes sexual violence, sexual harassment, domestic and intimate partner violence, stalking, gender-based discrimination, discrimination against pregnant and parenting students, and gender-based bullying and hazing.</w:t>
      </w:r>
    </w:p>
    <w:p w14:paraId="047BBD48" w14:textId="77777777" w:rsidR="004D6BCD" w:rsidRPr="00F54DF9" w:rsidRDefault="004D6BCD" w:rsidP="004D6BCD">
      <w:pPr>
        <w:rPr>
          <w:rFonts w:asciiTheme="majorHAnsi" w:hAnsiTheme="majorHAnsi" w:cstheme="majorHAnsi"/>
          <w:color w:val="000000"/>
          <w:sz w:val="22"/>
          <w:szCs w:val="22"/>
        </w:rPr>
      </w:pPr>
    </w:p>
    <w:p w14:paraId="1A192CC7" w14:textId="77777777" w:rsidR="004D6BCD" w:rsidRPr="00F54DF9" w:rsidRDefault="004D6BCD" w:rsidP="004D6BCD">
      <w:pPr>
        <w:rPr>
          <w:rFonts w:asciiTheme="majorHAnsi" w:eastAsiaTheme="minorEastAsia" w:hAnsiTheme="majorHAnsi" w:cstheme="majorHAnsi"/>
          <w:color w:val="000000" w:themeColor="text1"/>
          <w:sz w:val="22"/>
          <w:szCs w:val="22"/>
        </w:rPr>
      </w:pPr>
      <w:r w:rsidRPr="00F54DF9">
        <w:rPr>
          <w:rFonts w:asciiTheme="majorHAnsi" w:eastAsiaTheme="minorEastAsia" w:hAnsiTheme="majorHAnsi" w:cstheme="majorHAnsi"/>
          <w:color w:val="000000" w:themeColor="text1"/>
          <w:sz w:val="22"/>
          <w:szCs w:val="22"/>
        </w:rPr>
        <w:t xml:space="preserve">Faculty and staff are required by federal law to report any observations of harassment (including online harassment) as well as any notice given by students or colleagues of any of the behaviors noted above. Retaliation against any person who reports discrimination or harassment is also prohibited. UNA’s policies and regulations covering discrimination and harassment may be accessed at </w:t>
      </w:r>
      <w:hyperlink r:id="rId19" w:history="1">
        <w:r w:rsidRPr="00F54DF9">
          <w:rPr>
            <w:rFonts w:asciiTheme="majorHAnsi" w:eastAsiaTheme="minorEastAsia" w:hAnsiTheme="majorHAnsi" w:cstheme="majorHAnsi"/>
            <w:color w:val="000000" w:themeColor="text1"/>
            <w:sz w:val="22"/>
            <w:szCs w:val="22"/>
          </w:rPr>
          <w:t>www.una.edu/titleix</w:t>
        </w:r>
      </w:hyperlink>
      <w:r w:rsidRPr="00F54DF9">
        <w:rPr>
          <w:rFonts w:asciiTheme="majorHAnsi" w:eastAsiaTheme="minorEastAsia" w:hAnsiTheme="majorHAnsi" w:cstheme="majorHAnsi"/>
          <w:color w:val="000000" w:themeColor="text1"/>
          <w:sz w:val="22"/>
          <w:szCs w:val="22"/>
        </w:rPr>
        <w:t xml:space="preserve">.  If you have experienced or observed discrimination or </w:t>
      </w:r>
      <w:r w:rsidRPr="00F54DF9">
        <w:rPr>
          <w:rFonts w:asciiTheme="majorHAnsi" w:eastAsiaTheme="minorEastAsia" w:hAnsiTheme="majorHAnsi" w:cstheme="majorHAnsi"/>
          <w:color w:val="000000" w:themeColor="text1"/>
          <w:sz w:val="22"/>
          <w:szCs w:val="22"/>
        </w:rPr>
        <w:lastRenderedPageBreak/>
        <w:t xml:space="preserve">harassment, confidential reporting resources can be found on the website or you may make a formal complaint by contacting the Title IX Coordinator at 256-765-4223.  </w:t>
      </w:r>
    </w:p>
    <w:p w14:paraId="06E0E32C" w14:textId="77777777" w:rsidR="004D6BCD" w:rsidRPr="00F54DF9" w:rsidRDefault="004D6BCD" w:rsidP="004D6BCD">
      <w:pPr>
        <w:spacing w:line="276" w:lineRule="auto"/>
        <w:jc w:val="center"/>
        <w:rPr>
          <w:rFonts w:asciiTheme="majorHAnsi" w:hAnsiTheme="majorHAnsi" w:cstheme="majorHAnsi"/>
          <w:b/>
          <w:sz w:val="22"/>
          <w:szCs w:val="22"/>
        </w:rPr>
      </w:pPr>
    </w:p>
    <w:p w14:paraId="0A9C7CA3" w14:textId="0026490A" w:rsidR="006A0491" w:rsidRPr="00F54DF9" w:rsidRDefault="006A0491" w:rsidP="006A0491">
      <w:pPr>
        <w:rPr>
          <w:rFonts w:asciiTheme="majorHAnsi" w:hAnsiTheme="majorHAnsi" w:cstheme="majorHAnsi"/>
          <w:bCs/>
          <w:sz w:val="22"/>
          <w:szCs w:val="22"/>
        </w:rPr>
      </w:pPr>
      <w:r w:rsidRPr="00F54DF9">
        <w:rPr>
          <w:rFonts w:asciiTheme="majorHAnsi" w:hAnsiTheme="majorHAnsi" w:cstheme="majorHAnsi"/>
          <w:b/>
          <w:bCs/>
          <w:sz w:val="22"/>
          <w:szCs w:val="22"/>
        </w:rPr>
        <w:t xml:space="preserve">Title IX – </w:t>
      </w:r>
      <w:hyperlink r:id="rId20" w:history="1">
        <w:r w:rsidR="00A9461F" w:rsidRPr="00F54DF9">
          <w:rPr>
            <w:rStyle w:val="Hyperlink"/>
            <w:rFonts w:asciiTheme="majorHAnsi" w:hAnsiTheme="majorHAnsi" w:cstheme="majorHAnsi"/>
            <w:bCs/>
            <w:sz w:val="22"/>
            <w:szCs w:val="22"/>
          </w:rPr>
          <w:t>Title IX Resources</w:t>
        </w:r>
      </w:hyperlink>
      <w:r w:rsidR="00A9461F" w:rsidRPr="00F54DF9">
        <w:rPr>
          <w:rFonts w:asciiTheme="majorHAnsi" w:hAnsiTheme="majorHAnsi" w:cstheme="majorHAnsi"/>
          <w:bCs/>
          <w:sz w:val="22"/>
          <w:szCs w:val="22"/>
        </w:rPr>
        <w:t xml:space="preserve"> </w:t>
      </w:r>
    </w:p>
    <w:p w14:paraId="58BC6BC4" w14:textId="009B58AA" w:rsidR="00FA2EEE" w:rsidRPr="00F54DF9" w:rsidRDefault="006A0491" w:rsidP="00412FFA">
      <w:pPr>
        <w:rPr>
          <w:rFonts w:asciiTheme="majorHAnsi" w:hAnsiTheme="majorHAnsi" w:cstheme="majorHAnsi"/>
          <w:sz w:val="22"/>
          <w:szCs w:val="22"/>
        </w:rPr>
      </w:pPr>
      <w:r w:rsidRPr="00F54DF9">
        <w:rPr>
          <w:rFonts w:asciiTheme="majorHAnsi" w:hAnsiTheme="majorHAnsi" w:cstheme="majorHAnsi"/>
          <w:b/>
          <w:bCs/>
          <w:sz w:val="22"/>
          <w:szCs w:val="22"/>
        </w:rPr>
        <w:t>Faculty and staff are required by federal law to report any observations of harassment (including online harassment) as well as any notice given by students or colleagues</w:t>
      </w:r>
      <w:r w:rsidRPr="00F54DF9">
        <w:rPr>
          <w:rFonts w:asciiTheme="majorHAnsi" w:hAnsiTheme="majorHAnsi" w:cstheme="majorHAnsi"/>
          <w:sz w:val="22"/>
          <w:szCs w:val="22"/>
        </w:rPr>
        <w:t xml:space="preserve">.  </w:t>
      </w:r>
    </w:p>
    <w:p w14:paraId="595A0882" w14:textId="77777777" w:rsidR="00B15AE7" w:rsidRDefault="00B15AE7" w:rsidP="00B15AE7">
      <w:pPr>
        <w:pStyle w:val="Heading1"/>
        <w:spacing w:before="0" w:beforeAutospacing="0" w:after="0" w:afterAutospacing="0"/>
        <w:rPr>
          <w:rFonts w:cstheme="majorHAnsi"/>
          <w:sz w:val="22"/>
          <w:szCs w:val="22"/>
        </w:rPr>
      </w:pPr>
    </w:p>
    <w:p w14:paraId="18584415" w14:textId="33302722" w:rsidR="00772000" w:rsidRPr="00F54DF9" w:rsidRDefault="00772000" w:rsidP="00B15AE7">
      <w:pPr>
        <w:pStyle w:val="Heading1"/>
        <w:spacing w:before="0" w:beforeAutospacing="0" w:after="0" w:afterAutospacing="0"/>
        <w:rPr>
          <w:rFonts w:cstheme="majorHAnsi"/>
          <w:sz w:val="22"/>
          <w:szCs w:val="22"/>
        </w:rPr>
      </w:pPr>
      <w:r w:rsidRPr="00F54DF9">
        <w:rPr>
          <w:rFonts w:cstheme="majorHAnsi"/>
          <w:sz w:val="22"/>
          <w:szCs w:val="22"/>
        </w:rPr>
        <w:t>Make-Up Policy:</w:t>
      </w:r>
    </w:p>
    <w:p w14:paraId="03F70864" w14:textId="731C9148" w:rsidR="00C67E5E" w:rsidRPr="00F54DF9" w:rsidRDefault="00772000" w:rsidP="00871788">
      <w:pPr>
        <w:rPr>
          <w:rFonts w:asciiTheme="majorHAnsi" w:hAnsiTheme="majorHAnsi" w:cstheme="majorHAnsi"/>
          <w:b/>
          <w:sz w:val="22"/>
          <w:szCs w:val="22"/>
        </w:rPr>
      </w:pPr>
      <w:r w:rsidRPr="00F54DF9">
        <w:rPr>
          <w:rFonts w:asciiTheme="majorHAnsi" w:hAnsiTheme="majorHAnsi" w:cstheme="majorHAnsi"/>
          <w:bCs/>
          <w:sz w:val="22"/>
          <w:szCs w:val="22"/>
        </w:rPr>
        <w:t xml:space="preserve">Making up missed assignments will be decided on an individual basis depending on the reason the work was missed. You are responsible for scheduling an appointment to discuss next steps when an assignment is missed. </w:t>
      </w:r>
      <w:r w:rsidRPr="00F54DF9">
        <w:rPr>
          <w:rFonts w:asciiTheme="majorHAnsi" w:hAnsiTheme="majorHAnsi" w:cstheme="majorHAnsi"/>
          <w:sz w:val="22"/>
          <w:szCs w:val="22"/>
        </w:rPr>
        <w:t xml:space="preserve">The </w:t>
      </w:r>
      <w:proofErr w:type="spellStart"/>
      <w:r w:rsidRPr="00F54DF9">
        <w:rPr>
          <w:rFonts w:asciiTheme="majorHAnsi" w:hAnsiTheme="majorHAnsi" w:cstheme="majorHAnsi"/>
          <w:sz w:val="22"/>
          <w:szCs w:val="22"/>
        </w:rPr>
        <w:t>dropbox</w:t>
      </w:r>
      <w:proofErr w:type="spellEnd"/>
      <w:r w:rsidRPr="00F54DF9">
        <w:rPr>
          <w:rFonts w:asciiTheme="majorHAnsi" w:hAnsiTheme="majorHAnsi" w:cstheme="majorHAnsi"/>
          <w:sz w:val="22"/>
          <w:szCs w:val="22"/>
        </w:rPr>
        <w:t xml:space="preserve"> in Canvas will serve as the official record of completed assignments. </w:t>
      </w:r>
      <w:r w:rsidRPr="00F54DF9">
        <w:rPr>
          <w:rFonts w:asciiTheme="majorHAnsi" w:hAnsiTheme="majorHAnsi" w:cstheme="majorHAnsi"/>
          <w:b/>
          <w:sz w:val="22"/>
          <w:szCs w:val="22"/>
        </w:rPr>
        <w:t>Assignments that are more than a week late are subject to receive a grade of “0.”</w:t>
      </w:r>
    </w:p>
    <w:p w14:paraId="5DC77B86" w14:textId="77777777" w:rsidR="00B15AE7" w:rsidRDefault="00B15AE7" w:rsidP="00B15AE7">
      <w:pPr>
        <w:pStyle w:val="Heading1"/>
        <w:spacing w:before="0" w:beforeAutospacing="0" w:after="0" w:afterAutospacing="0"/>
        <w:rPr>
          <w:rFonts w:cstheme="majorHAnsi"/>
          <w:sz w:val="22"/>
          <w:szCs w:val="22"/>
        </w:rPr>
      </w:pPr>
    </w:p>
    <w:p w14:paraId="7D792FD5" w14:textId="6E05562A" w:rsidR="006A0491" w:rsidRPr="00F54DF9" w:rsidRDefault="00580F70" w:rsidP="00B15AE7">
      <w:pPr>
        <w:pStyle w:val="Heading1"/>
        <w:spacing w:before="0" w:beforeAutospacing="0" w:after="0" w:afterAutospacing="0"/>
        <w:rPr>
          <w:rFonts w:cstheme="majorHAnsi"/>
          <w:sz w:val="22"/>
          <w:szCs w:val="22"/>
        </w:rPr>
      </w:pPr>
      <w:r w:rsidRPr="00F54DF9">
        <w:rPr>
          <w:rFonts w:cstheme="majorHAnsi"/>
          <w:sz w:val="22"/>
          <w:szCs w:val="22"/>
        </w:rPr>
        <w:t>Academic Honesty</w:t>
      </w:r>
      <w:r w:rsidR="006A0491" w:rsidRPr="00F54DF9">
        <w:rPr>
          <w:rFonts w:cstheme="majorHAnsi"/>
          <w:sz w:val="22"/>
          <w:szCs w:val="22"/>
        </w:rPr>
        <w:t xml:space="preserve">: </w:t>
      </w:r>
    </w:p>
    <w:p w14:paraId="426E61DB" w14:textId="5739D8C8" w:rsidR="00EA1A5B" w:rsidRPr="00F54DF9" w:rsidRDefault="00EA1A5B" w:rsidP="00B15AE7">
      <w:pPr>
        <w:rPr>
          <w:rFonts w:asciiTheme="majorHAnsi" w:hAnsiTheme="majorHAnsi" w:cstheme="majorHAnsi"/>
          <w:sz w:val="22"/>
          <w:szCs w:val="22"/>
        </w:rPr>
      </w:pPr>
      <w:r w:rsidRPr="00F54DF9">
        <w:rPr>
          <w:rFonts w:asciiTheme="majorHAnsi" w:hAnsiTheme="majorHAnsi" w:cstheme="majorHAnsi"/>
          <w:sz w:val="22"/>
          <w:szCs w:val="22"/>
        </w:rPr>
        <w:t>Students of the university academic community are expected to adhere to commonly accepted standards of academic honesty. Allegations of academic dishonesty can reflect poorly on the scholarly reputation of the University including students, faculty and graduates. Individuals who elect to commit acts of academic dishonesty such as cheating, plagiarism, or misrepresentation will be subject to appropriate disciplinary action in accordance with university policy.</w:t>
      </w:r>
    </w:p>
    <w:p w14:paraId="1FACDCA3" w14:textId="77777777" w:rsidR="00EA1A5B" w:rsidRPr="00F54DF9" w:rsidRDefault="00EA1A5B" w:rsidP="00EA1A5B">
      <w:pPr>
        <w:rPr>
          <w:rFonts w:asciiTheme="majorHAnsi" w:hAnsiTheme="majorHAnsi" w:cstheme="majorHAnsi"/>
          <w:sz w:val="22"/>
          <w:szCs w:val="22"/>
        </w:rPr>
      </w:pPr>
    </w:p>
    <w:p w14:paraId="45991708" w14:textId="77777777" w:rsidR="00EA1A5B" w:rsidRPr="00F54DF9" w:rsidRDefault="00EA1A5B" w:rsidP="00EA1A5B">
      <w:pPr>
        <w:rPr>
          <w:rFonts w:asciiTheme="majorHAnsi" w:hAnsiTheme="majorHAnsi" w:cstheme="majorHAnsi"/>
          <w:sz w:val="22"/>
          <w:szCs w:val="22"/>
        </w:rPr>
      </w:pPr>
      <w:r w:rsidRPr="00F54DF9">
        <w:rPr>
          <w:rFonts w:asciiTheme="majorHAnsi" w:hAnsiTheme="majorHAnsi" w:cstheme="majorHAnsi"/>
          <w:sz w:val="22"/>
          <w:szCs w:val="22"/>
        </w:rPr>
        <w:t>Incidents of possible student academic dishonesty will be addressed in accordance with the following guidelines:</w:t>
      </w:r>
    </w:p>
    <w:p w14:paraId="1D156221" w14:textId="77777777" w:rsidR="00EA1A5B" w:rsidRPr="00F54DF9" w:rsidRDefault="00EA1A5B" w:rsidP="00420F5C">
      <w:pPr>
        <w:pStyle w:val="ListParagraph"/>
        <w:numPr>
          <w:ilvl w:val="0"/>
          <w:numId w:val="4"/>
        </w:numPr>
        <w:spacing w:before="100" w:beforeAutospacing="1" w:after="100" w:afterAutospacing="1"/>
        <w:rPr>
          <w:rFonts w:asciiTheme="majorHAnsi" w:eastAsia="Times New Roman" w:hAnsiTheme="majorHAnsi" w:cstheme="majorHAnsi"/>
          <w:sz w:val="22"/>
          <w:szCs w:val="22"/>
        </w:rPr>
      </w:pPr>
      <w:r w:rsidRPr="00F54DF9">
        <w:rPr>
          <w:rFonts w:asciiTheme="majorHAnsi" w:eastAsia="Times New Roman" w:hAnsiTheme="majorHAnsi" w:cstheme="majorHAnsi"/>
          <w:sz w:val="22"/>
          <w:szCs w:val="22"/>
        </w:rPr>
        <w:t>The instructor is responsible for investigating and documenting any incident of alleged academic dishonesty that occurs under the instructor's purview.</w:t>
      </w:r>
    </w:p>
    <w:p w14:paraId="586245C2" w14:textId="77777777" w:rsidR="00EA1A5B" w:rsidRPr="00F54DF9" w:rsidRDefault="00EA1A5B" w:rsidP="00420F5C">
      <w:pPr>
        <w:pStyle w:val="ListParagraph"/>
        <w:numPr>
          <w:ilvl w:val="0"/>
          <w:numId w:val="4"/>
        </w:numPr>
        <w:spacing w:before="100" w:beforeAutospacing="1" w:after="100" w:afterAutospacing="1"/>
        <w:rPr>
          <w:rFonts w:asciiTheme="majorHAnsi" w:eastAsia="Times New Roman" w:hAnsiTheme="majorHAnsi" w:cstheme="majorHAnsi"/>
          <w:sz w:val="22"/>
          <w:szCs w:val="22"/>
        </w:rPr>
      </w:pPr>
      <w:r w:rsidRPr="00F54DF9">
        <w:rPr>
          <w:rFonts w:asciiTheme="majorHAnsi" w:eastAsia="Times New Roman" w:hAnsiTheme="majorHAnsi" w:cstheme="majorHAnsi"/>
          <w:sz w:val="22"/>
          <w:szCs w:val="22"/>
        </w:rPr>
        <w:t>If the instructor finds the allegation of academic dishonesty to have merit, then the instructor, after a documented conference with the student, will develop a plan for disciplinary action. If the student agrees to this plan, then both instructor and student will sign the agreement. The faculty member will forward a copy of the signed agreement to the Office of Student Conduct for record-keeping purposes.</w:t>
      </w:r>
    </w:p>
    <w:p w14:paraId="4D1AFF0A" w14:textId="77777777" w:rsidR="00EA1A5B" w:rsidRPr="00F54DF9" w:rsidRDefault="00EA1A5B" w:rsidP="00420F5C">
      <w:pPr>
        <w:pStyle w:val="ListParagraph"/>
        <w:numPr>
          <w:ilvl w:val="0"/>
          <w:numId w:val="4"/>
        </w:numPr>
        <w:spacing w:before="100" w:beforeAutospacing="1" w:after="100" w:afterAutospacing="1"/>
        <w:rPr>
          <w:rFonts w:asciiTheme="majorHAnsi" w:eastAsia="Times New Roman" w:hAnsiTheme="majorHAnsi" w:cstheme="majorHAnsi"/>
          <w:sz w:val="22"/>
          <w:szCs w:val="22"/>
        </w:rPr>
      </w:pPr>
      <w:r w:rsidRPr="00F54DF9">
        <w:rPr>
          <w:rFonts w:asciiTheme="majorHAnsi" w:eastAsia="Times New Roman" w:hAnsiTheme="majorHAnsi" w:cstheme="majorHAnsi"/>
          <w:sz w:val="22"/>
          <w:szCs w:val="22"/>
        </w:rPr>
        <w:t xml:space="preserve">If the student disagrees with the instructor's proposed plan for disciplinary action and wishes to take further action, he/she is responsible for scheduling a meeting with the chair of the department where the course is housed to appeal the proposed disciplinary plan. The department chair shall mediate the matter and seek a satisfactory judgment acceptable to the faculty member based on meetings with all parties. If a resolution is reached, the disposition of the case will be forwarded to the Office of Student Conduct. If a resolution at the departmental level is not reached and the student wishes to take further action, he/she is responsible for scheduling a meeting with the dean of the college where the course is housed to appeal the proposed disciplinary plan. The college dean shall mediate the matter and seek a satisfactory judgment acceptable to the faculty member based on meetings with all parties. If a resolution is reached, the disposition of the case will be forwarded to the Office of Student Conduct. If a resolution at the college level is not reached and the student wishes to take further action, he/she is responsible for scheduling a meeting with the Vice President for Academic Affairs and Provost (VPAA/P) to appeal the proposed disciplinary plan. The VPAA/P shall mediate the matter and seek a satisfactory judgment acceptable to the faculty member based on meetings with all parties. After reviewing all documentation, the VPAA/P may, at his/her discretion, choose either to affirm the proposed action, to </w:t>
      </w:r>
      <w:r w:rsidRPr="00F54DF9">
        <w:rPr>
          <w:rFonts w:asciiTheme="majorHAnsi" w:eastAsia="Times New Roman" w:hAnsiTheme="majorHAnsi" w:cstheme="majorHAnsi"/>
          <w:sz w:val="22"/>
          <w:szCs w:val="22"/>
        </w:rPr>
        <w:lastRenderedPageBreak/>
        <w:t>refer the case to the Office of Student Conduct for further review, or to dismiss the matter depending on the merits of the case. The final disposition of the case will be disseminated to appropriate parties, including the Office of Student Conduct.</w:t>
      </w:r>
    </w:p>
    <w:p w14:paraId="1FB6FB20" w14:textId="77777777" w:rsidR="00EA1A5B" w:rsidRPr="00F54DF9" w:rsidRDefault="00EA1A5B" w:rsidP="00B15AE7">
      <w:pPr>
        <w:pStyle w:val="ListParagraph"/>
        <w:numPr>
          <w:ilvl w:val="0"/>
          <w:numId w:val="4"/>
        </w:numPr>
        <w:rPr>
          <w:rFonts w:asciiTheme="majorHAnsi" w:eastAsia="Times New Roman" w:hAnsiTheme="majorHAnsi" w:cstheme="majorHAnsi"/>
          <w:sz w:val="22"/>
          <w:szCs w:val="22"/>
        </w:rPr>
      </w:pPr>
      <w:r w:rsidRPr="00F54DF9">
        <w:rPr>
          <w:rFonts w:asciiTheme="majorHAnsi" w:eastAsia="Times New Roman" w:hAnsiTheme="majorHAnsi" w:cstheme="majorHAnsi"/>
          <w:sz w:val="22"/>
          <w:szCs w:val="22"/>
        </w:rPr>
        <w:t>If a student is allowed academic progression but demonstrates a repeated pattern of academic dishonesty, the VPAA/P may, after consultation with the Office of Student Conduct, assign additional penalties to the student, including removal from the University.</w:t>
      </w:r>
    </w:p>
    <w:p w14:paraId="1EE022B6" w14:textId="0E85C15D" w:rsidR="0002781F" w:rsidRPr="00F54DF9" w:rsidRDefault="006A0491" w:rsidP="00B15AE7">
      <w:pPr>
        <w:rPr>
          <w:rFonts w:asciiTheme="majorHAnsi" w:hAnsiTheme="majorHAnsi" w:cstheme="majorHAnsi"/>
          <w:color w:val="0000FF"/>
          <w:sz w:val="22"/>
          <w:szCs w:val="22"/>
          <w:u w:val="single"/>
        </w:rPr>
      </w:pPr>
      <w:r w:rsidRPr="00F54DF9">
        <w:rPr>
          <w:rFonts w:asciiTheme="majorHAnsi" w:hAnsiTheme="majorHAnsi" w:cstheme="majorHAnsi"/>
          <w:sz w:val="22"/>
          <w:szCs w:val="22"/>
        </w:rPr>
        <w:t xml:space="preserve">Full text available here: </w:t>
      </w:r>
      <w:hyperlink r:id="rId21" w:history="1">
        <w:r w:rsidR="00EA1A5B" w:rsidRPr="00F54DF9">
          <w:rPr>
            <w:rStyle w:val="Hyperlink"/>
            <w:rFonts w:asciiTheme="majorHAnsi" w:hAnsiTheme="majorHAnsi" w:cstheme="majorHAnsi"/>
            <w:sz w:val="22"/>
            <w:szCs w:val="22"/>
          </w:rPr>
          <w:t>Academic Honesty</w:t>
        </w:r>
      </w:hyperlink>
      <w:r w:rsidR="00EA1A5B" w:rsidRPr="00F54DF9">
        <w:rPr>
          <w:rFonts w:asciiTheme="majorHAnsi" w:hAnsiTheme="majorHAnsi" w:cstheme="majorHAnsi"/>
          <w:sz w:val="22"/>
          <w:szCs w:val="22"/>
        </w:rPr>
        <w:t xml:space="preserve"> </w:t>
      </w:r>
    </w:p>
    <w:p w14:paraId="25FD7DB6" w14:textId="77777777" w:rsidR="0002781F" w:rsidRPr="00F54DF9" w:rsidRDefault="0002781F" w:rsidP="0002781F">
      <w:pPr>
        <w:pStyle w:val="NormalWeb"/>
        <w:shd w:val="clear" w:color="auto" w:fill="FFFFFF"/>
        <w:rPr>
          <w:rFonts w:asciiTheme="majorHAnsi" w:hAnsiTheme="majorHAnsi" w:cstheme="majorHAnsi"/>
          <w:color w:val="2D3B45"/>
          <w:sz w:val="22"/>
          <w:szCs w:val="22"/>
        </w:rPr>
      </w:pPr>
    </w:p>
    <w:p w14:paraId="518BAA0A" w14:textId="67228989" w:rsidR="007E3DB2" w:rsidRPr="00F54DF9" w:rsidRDefault="006A0491" w:rsidP="00B15AE7">
      <w:pPr>
        <w:pStyle w:val="Heading1"/>
        <w:spacing w:before="0" w:beforeAutospacing="0" w:after="0" w:afterAutospacing="0"/>
        <w:rPr>
          <w:rFonts w:cstheme="majorHAnsi"/>
          <w:sz w:val="22"/>
          <w:szCs w:val="22"/>
        </w:rPr>
      </w:pPr>
      <w:r w:rsidRPr="00F54DF9">
        <w:rPr>
          <w:rFonts w:cstheme="majorHAnsi"/>
          <w:sz w:val="22"/>
          <w:szCs w:val="22"/>
        </w:rPr>
        <w:t xml:space="preserve">Emergency Procedures </w:t>
      </w:r>
    </w:p>
    <w:p w14:paraId="760713AD" w14:textId="1B526F33" w:rsidR="007E3DB2" w:rsidRPr="00F54DF9" w:rsidRDefault="00BF7240" w:rsidP="00B15AE7">
      <w:pPr>
        <w:rPr>
          <w:rFonts w:asciiTheme="majorHAnsi" w:hAnsiTheme="majorHAnsi" w:cstheme="majorHAnsi"/>
          <w:sz w:val="22"/>
          <w:szCs w:val="22"/>
        </w:rPr>
      </w:pPr>
      <w:r w:rsidRPr="00F54DF9">
        <w:rPr>
          <w:rFonts w:asciiTheme="majorHAnsi" w:hAnsiTheme="majorHAnsi" w:cstheme="majorHAnsi"/>
          <w:sz w:val="22"/>
          <w:szCs w:val="22"/>
        </w:rPr>
        <w:t xml:space="preserve">Full text available here: </w:t>
      </w:r>
      <w:hyperlink r:id="rId22" w:history="1">
        <w:r w:rsidRPr="00F54DF9">
          <w:rPr>
            <w:rStyle w:val="Hyperlink"/>
            <w:rFonts w:asciiTheme="majorHAnsi" w:hAnsiTheme="majorHAnsi" w:cstheme="majorHAnsi"/>
            <w:sz w:val="22"/>
            <w:szCs w:val="22"/>
          </w:rPr>
          <w:t>Emergency Management – Building Evacuation Procedures</w:t>
        </w:r>
      </w:hyperlink>
    </w:p>
    <w:p w14:paraId="088AD015" w14:textId="250BC6EF" w:rsidR="000B4C65" w:rsidRPr="00F54DF9" w:rsidRDefault="000B4C65" w:rsidP="006A0491">
      <w:pPr>
        <w:rPr>
          <w:rFonts w:asciiTheme="majorHAnsi" w:hAnsiTheme="majorHAnsi" w:cstheme="majorHAnsi"/>
          <w:sz w:val="22"/>
          <w:szCs w:val="22"/>
        </w:rPr>
      </w:pPr>
    </w:p>
    <w:p w14:paraId="505D6F66" w14:textId="70707672" w:rsidR="007E3DB2" w:rsidRPr="00F54DF9" w:rsidRDefault="000B4C65" w:rsidP="006A0491">
      <w:pPr>
        <w:rPr>
          <w:rFonts w:asciiTheme="majorHAnsi" w:hAnsiTheme="majorHAnsi" w:cstheme="majorHAnsi"/>
          <w:sz w:val="22"/>
          <w:szCs w:val="22"/>
        </w:rPr>
      </w:pPr>
      <w:r w:rsidRPr="00F54DF9">
        <w:rPr>
          <w:rFonts w:asciiTheme="majorHAnsi" w:hAnsiTheme="majorHAnsi" w:cstheme="majorHAnsi"/>
          <w:sz w:val="22"/>
          <w:szCs w:val="22"/>
        </w:rPr>
        <w:t xml:space="preserve">In the event that classes are cancelled, the instructor will provide information about assignments through Canvas.  </w:t>
      </w:r>
    </w:p>
    <w:p w14:paraId="2B87779E" w14:textId="4BA78836" w:rsidR="00871788" w:rsidRPr="00F54DF9" w:rsidRDefault="00871788" w:rsidP="00772000">
      <w:pPr>
        <w:pStyle w:val="1AutoList1"/>
        <w:tabs>
          <w:tab w:val="clear" w:pos="720"/>
        </w:tabs>
        <w:ind w:left="0" w:firstLine="0"/>
        <w:jc w:val="left"/>
        <w:rPr>
          <w:rFonts w:asciiTheme="majorHAnsi" w:hAnsiTheme="majorHAnsi" w:cstheme="majorHAnsi"/>
          <w:sz w:val="22"/>
          <w:szCs w:val="22"/>
        </w:rPr>
      </w:pPr>
    </w:p>
    <w:p w14:paraId="66BD60B3" w14:textId="5E5613A5" w:rsidR="00A77F01" w:rsidRPr="00F54DF9" w:rsidRDefault="00A61AE2" w:rsidP="001368B1">
      <w:pPr>
        <w:spacing w:line="276" w:lineRule="auto"/>
        <w:rPr>
          <w:rFonts w:asciiTheme="majorHAnsi" w:hAnsiTheme="majorHAnsi" w:cstheme="majorHAnsi"/>
          <w:b/>
          <w:sz w:val="22"/>
          <w:szCs w:val="22"/>
        </w:rPr>
      </w:pPr>
      <w:r w:rsidRPr="00F54DF9">
        <w:rPr>
          <w:rFonts w:asciiTheme="majorHAnsi" w:hAnsiTheme="majorHAnsi" w:cstheme="majorHAnsi"/>
          <w:b/>
          <w:sz w:val="22"/>
          <w:szCs w:val="22"/>
        </w:rPr>
        <w:t xml:space="preserve">                                                               </w:t>
      </w:r>
      <w:r w:rsidR="00A77F01" w:rsidRPr="00F54DF9">
        <w:rPr>
          <w:rFonts w:asciiTheme="majorHAnsi" w:hAnsiTheme="majorHAnsi" w:cstheme="majorHAnsi"/>
          <w:noProof/>
          <w:sz w:val="22"/>
          <w:szCs w:val="22"/>
          <w:lang w:eastAsia="zh-CN"/>
        </w:rPr>
        <w:drawing>
          <wp:inline distT="0" distB="0" distL="0" distR="0" wp14:anchorId="34D2C388" wp14:editId="057D0E46">
            <wp:extent cx="1952625" cy="2291182"/>
            <wp:effectExtent l="0" t="0" r="0" b="0"/>
            <wp:docPr id="1" name="Picture 1" descr="Image includes different components that mape up the concepptual framework such as reflection, professionalism, assessment, diversity, tehnology and collaboration. " title="UAN College of Education OGA">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9004" cy="2310401"/>
                    </a:xfrm>
                    <a:prstGeom prst="rect">
                      <a:avLst/>
                    </a:prstGeom>
                    <a:noFill/>
                    <a:ln>
                      <a:noFill/>
                    </a:ln>
                  </pic:spPr>
                </pic:pic>
              </a:graphicData>
            </a:graphic>
          </wp:inline>
        </w:drawing>
      </w:r>
    </w:p>
    <w:p w14:paraId="17570D6D" w14:textId="484EA636" w:rsidR="00871788" w:rsidRPr="00F54DF9" w:rsidRDefault="00871788" w:rsidP="001442B2">
      <w:pPr>
        <w:pStyle w:val="Heading1"/>
        <w:rPr>
          <w:rStyle w:val="Strong"/>
          <w:rFonts w:cstheme="majorHAnsi"/>
          <w:b/>
          <w:bCs/>
          <w:sz w:val="22"/>
          <w:szCs w:val="22"/>
        </w:rPr>
      </w:pPr>
      <w:r w:rsidRPr="00F54DF9">
        <w:rPr>
          <w:rStyle w:val="Strong"/>
          <w:rFonts w:cstheme="majorHAnsi"/>
          <w:b/>
          <w:bCs/>
          <w:sz w:val="22"/>
          <w:szCs w:val="22"/>
        </w:rPr>
        <w:t>UNIVERSITY OF NORTH ALABAMA</w:t>
      </w:r>
      <w:r w:rsidR="001442B2" w:rsidRPr="00F54DF9">
        <w:rPr>
          <w:rFonts w:cstheme="majorHAnsi"/>
          <w:sz w:val="22"/>
          <w:szCs w:val="22"/>
        </w:rPr>
        <w:t xml:space="preserve">                                                                                 </w:t>
      </w:r>
      <w:r w:rsidRPr="00F54DF9">
        <w:rPr>
          <w:rStyle w:val="Strong"/>
          <w:rFonts w:cstheme="majorHAnsi"/>
          <w:b/>
          <w:bCs/>
          <w:sz w:val="22"/>
          <w:szCs w:val="22"/>
        </w:rPr>
        <w:t xml:space="preserve">COLLEGE OF EDUCATION </w:t>
      </w:r>
      <w:r w:rsidR="007E3DB2" w:rsidRPr="00F54DF9">
        <w:rPr>
          <w:rStyle w:val="Strong"/>
          <w:rFonts w:cstheme="majorHAnsi"/>
          <w:b/>
          <w:bCs/>
          <w:sz w:val="22"/>
          <w:szCs w:val="22"/>
        </w:rPr>
        <w:t>and HUMAN SCIENCES</w:t>
      </w:r>
      <w:r w:rsidR="001442B2" w:rsidRPr="00F54DF9">
        <w:rPr>
          <w:rStyle w:val="Strong"/>
          <w:rFonts w:cstheme="majorHAnsi"/>
          <w:b/>
          <w:bCs/>
          <w:sz w:val="22"/>
          <w:szCs w:val="22"/>
        </w:rPr>
        <w:t xml:space="preserve">                                                  </w:t>
      </w:r>
      <w:r w:rsidRPr="00F54DF9">
        <w:rPr>
          <w:rStyle w:val="Strong"/>
          <w:rFonts w:cstheme="majorHAnsi"/>
          <w:b/>
          <w:bCs/>
          <w:sz w:val="22"/>
          <w:szCs w:val="22"/>
        </w:rPr>
        <w:t>CONCEPTUAL FRAMEWORK</w:t>
      </w:r>
    </w:p>
    <w:p w14:paraId="01AAC6CC" w14:textId="77777777" w:rsidR="007E3DB2" w:rsidRPr="00F54DF9" w:rsidRDefault="007E3DB2" w:rsidP="007E3DB2">
      <w:pPr>
        <w:rPr>
          <w:rFonts w:asciiTheme="majorHAnsi" w:hAnsiTheme="majorHAnsi" w:cstheme="majorHAnsi"/>
          <w:b/>
          <w:i/>
          <w:sz w:val="22"/>
          <w:szCs w:val="22"/>
        </w:rPr>
      </w:pPr>
      <w:bookmarkStart w:id="1" w:name="BM2444233_12645391"/>
      <w:bookmarkStart w:id="2" w:name="BM2444233_12645391_35706168"/>
      <w:bookmarkStart w:id="3" w:name="BM2444233_12645391_1"/>
      <w:bookmarkEnd w:id="1"/>
      <w:bookmarkEnd w:id="2"/>
      <w:bookmarkEnd w:id="3"/>
      <w:r w:rsidRPr="00F54DF9">
        <w:rPr>
          <w:rFonts w:asciiTheme="majorHAnsi" w:hAnsiTheme="majorHAnsi" w:cstheme="majorHAnsi"/>
          <w:b/>
          <w:i/>
          <w:sz w:val="22"/>
          <w:szCs w:val="22"/>
        </w:rPr>
        <w:t>“Engaging Learners,</w:t>
      </w:r>
    </w:p>
    <w:p w14:paraId="0F993C6E" w14:textId="77777777" w:rsidR="007E3DB2" w:rsidRPr="00F54DF9" w:rsidRDefault="007E3DB2" w:rsidP="007E3DB2">
      <w:pPr>
        <w:rPr>
          <w:rFonts w:asciiTheme="majorHAnsi" w:hAnsiTheme="majorHAnsi" w:cstheme="majorHAnsi"/>
          <w:b/>
          <w:i/>
          <w:sz w:val="22"/>
          <w:szCs w:val="22"/>
        </w:rPr>
      </w:pPr>
      <w:r w:rsidRPr="00F54DF9">
        <w:rPr>
          <w:rFonts w:asciiTheme="majorHAnsi" w:hAnsiTheme="majorHAnsi" w:cstheme="majorHAnsi"/>
          <w:b/>
          <w:i/>
          <w:sz w:val="22"/>
          <w:szCs w:val="22"/>
        </w:rPr>
        <w:tab/>
        <w:t>Inspiring Leaders,</w:t>
      </w:r>
    </w:p>
    <w:p w14:paraId="6F92B1BF" w14:textId="3D1F8282" w:rsidR="007E3DB2" w:rsidRPr="00F54DF9" w:rsidRDefault="007E3DB2" w:rsidP="007E3DB2">
      <w:pPr>
        <w:rPr>
          <w:rFonts w:asciiTheme="majorHAnsi" w:hAnsiTheme="majorHAnsi" w:cstheme="majorHAnsi"/>
          <w:b/>
          <w:i/>
          <w:sz w:val="22"/>
          <w:szCs w:val="22"/>
        </w:rPr>
      </w:pPr>
      <w:r w:rsidRPr="00F54DF9">
        <w:rPr>
          <w:rFonts w:asciiTheme="majorHAnsi" w:hAnsiTheme="majorHAnsi" w:cstheme="majorHAnsi"/>
          <w:b/>
          <w:i/>
          <w:sz w:val="22"/>
          <w:szCs w:val="22"/>
        </w:rPr>
        <w:tab/>
      </w:r>
      <w:r w:rsidRPr="00F54DF9">
        <w:rPr>
          <w:rFonts w:asciiTheme="majorHAnsi" w:hAnsiTheme="majorHAnsi" w:cstheme="majorHAnsi"/>
          <w:b/>
          <w:i/>
          <w:sz w:val="22"/>
          <w:szCs w:val="22"/>
        </w:rPr>
        <w:tab/>
        <w:t>Transforming Lives”</w:t>
      </w:r>
    </w:p>
    <w:p w14:paraId="69B9DDC0" w14:textId="77777777" w:rsidR="007E3DB2" w:rsidRPr="00F54DF9" w:rsidRDefault="007E3DB2" w:rsidP="007E3DB2">
      <w:pPr>
        <w:rPr>
          <w:rFonts w:asciiTheme="majorHAnsi" w:hAnsiTheme="majorHAnsi" w:cstheme="majorHAnsi"/>
          <w:sz w:val="22"/>
          <w:szCs w:val="22"/>
        </w:rPr>
      </w:pPr>
    </w:p>
    <w:p w14:paraId="1A7D0836" w14:textId="77777777" w:rsidR="007E3DB2" w:rsidRPr="00F54DF9" w:rsidRDefault="007E3DB2" w:rsidP="007E3DB2">
      <w:pPr>
        <w:jc w:val="both"/>
        <w:rPr>
          <w:rFonts w:asciiTheme="majorHAnsi" w:hAnsiTheme="majorHAnsi" w:cstheme="majorHAnsi"/>
          <w:bCs/>
          <w:i/>
          <w:sz w:val="22"/>
          <w:szCs w:val="22"/>
        </w:rPr>
      </w:pPr>
      <w:r w:rsidRPr="00F54DF9">
        <w:rPr>
          <w:rFonts w:asciiTheme="majorHAnsi" w:hAnsiTheme="majorHAnsi" w:cstheme="majorHAnsi"/>
          <w:bCs/>
          <w:sz w:val="22"/>
          <w:szCs w:val="22"/>
        </w:rPr>
        <w:t xml:space="preserve">The Conceptual Framework represents a shared vision for preparing educators to work effectively in P–12 schools and provides direction for programs, courses, teaching, candidate performance, scholarship, service and accountability in the context of a global community.  The Conceptual Framework aligns with the University of North Alabama’s institutional mission of </w:t>
      </w:r>
      <w:r w:rsidRPr="00F54DF9">
        <w:rPr>
          <w:rFonts w:asciiTheme="majorHAnsi" w:hAnsiTheme="majorHAnsi" w:cstheme="majorHAnsi"/>
          <w:bCs/>
          <w:i/>
          <w:sz w:val="22"/>
          <w:szCs w:val="22"/>
        </w:rPr>
        <w:t>“engaging in teaching, research, and service in order to provide educational opportunities for students, and environment for discovery and creative accomplishment, and a variety of outreach activities meeting the professional, civic, social, cultural, and economic development needs of our region in the context of a global community.”</w:t>
      </w:r>
    </w:p>
    <w:p w14:paraId="49B0C3F4" w14:textId="77777777" w:rsidR="007E3DB2" w:rsidRPr="00F54DF9" w:rsidRDefault="007E3DB2" w:rsidP="007E3DB2">
      <w:pPr>
        <w:jc w:val="center"/>
        <w:rPr>
          <w:rFonts w:asciiTheme="majorHAnsi" w:hAnsiTheme="majorHAnsi" w:cstheme="majorHAnsi"/>
          <w:i/>
          <w:strike/>
          <w:sz w:val="22"/>
          <w:szCs w:val="22"/>
        </w:rPr>
      </w:pPr>
    </w:p>
    <w:p w14:paraId="1D5A344B" w14:textId="77777777" w:rsidR="007E3DB2" w:rsidRPr="00F54DF9" w:rsidRDefault="007E3DB2" w:rsidP="007E3DB2">
      <w:pPr>
        <w:jc w:val="both"/>
        <w:rPr>
          <w:rFonts w:asciiTheme="majorHAnsi" w:hAnsiTheme="majorHAnsi" w:cstheme="majorHAnsi"/>
          <w:sz w:val="22"/>
          <w:szCs w:val="22"/>
        </w:rPr>
      </w:pPr>
      <w:r w:rsidRPr="00F54DF9">
        <w:rPr>
          <w:rFonts w:asciiTheme="majorHAnsi" w:hAnsiTheme="majorHAnsi" w:cstheme="majorHAnsi"/>
          <w:sz w:val="22"/>
          <w:szCs w:val="22"/>
        </w:rPr>
        <w:t xml:space="preserve">The Conceptual Framework reflects current research-based knowledge and effective practices through professionalism, assessment, collaboration, technology, diversity and reflection. The UNA College of Education and Human Sciences prepares </w:t>
      </w:r>
      <w:r w:rsidRPr="00F54DF9">
        <w:rPr>
          <w:rFonts w:asciiTheme="majorHAnsi" w:hAnsiTheme="majorHAnsi" w:cstheme="majorHAnsi"/>
          <w:b/>
          <w:i/>
          <w:sz w:val="22"/>
          <w:szCs w:val="22"/>
        </w:rPr>
        <w:t>Knowledgeable Practicing Professionals</w:t>
      </w:r>
      <w:r w:rsidRPr="00F54DF9">
        <w:rPr>
          <w:rFonts w:asciiTheme="majorHAnsi" w:hAnsiTheme="majorHAnsi" w:cstheme="majorHAnsi"/>
          <w:sz w:val="22"/>
          <w:szCs w:val="22"/>
        </w:rPr>
        <w:t xml:space="preserve"> who:</w:t>
      </w:r>
    </w:p>
    <w:p w14:paraId="2894F41E" w14:textId="77777777" w:rsidR="007E3DB2" w:rsidRPr="00F54DF9" w:rsidRDefault="007E3DB2" w:rsidP="007E3DB2">
      <w:pPr>
        <w:jc w:val="center"/>
        <w:rPr>
          <w:rFonts w:asciiTheme="majorHAnsi" w:hAnsiTheme="majorHAnsi" w:cstheme="majorHAnsi"/>
          <w:sz w:val="22"/>
          <w:szCs w:val="22"/>
        </w:rPr>
      </w:pPr>
    </w:p>
    <w:p w14:paraId="7565F8B0" w14:textId="77777777" w:rsidR="007E3DB2" w:rsidRPr="00F54DF9" w:rsidRDefault="007E3DB2" w:rsidP="00420F5C">
      <w:pPr>
        <w:numPr>
          <w:ilvl w:val="0"/>
          <w:numId w:val="2"/>
        </w:numPr>
        <w:jc w:val="both"/>
        <w:rPr>
          <w:rFonts w:asciiTheme="majorHAnsi" w:hAnsiTheme="majorHAnsi" w:cstheme="majorHAnsi"/>
          <w:sz w:val="22"/>
          <w:szCs w:val="22"/>
        </w:rPr>
      </w:pPr>
      <w:r w:rsidRPr="00F54DF9">
        <w:rPr>
          <w:rFonts w:asciiTheme="majorHAnsi" w:hAnsiTheme="majorHAnsi" w:cstheme="majorHAnsi"/>
          <w:sz w:val="22"/>
          <w:szCs w:val="22"/>
        </w:rPr>
        <w:t xml:space="preserve">Have content and pedagogical knowledge and abilities demonstrating </w:t>
      </w:r>
      <w:r w:rsidRPr="00F54DF9">
        <w:rPr>
          <w:rFonts w:asciiTheme="majorHAnsi" w:hAnsiTheme="majorHAnsi" w:cstheme="majorHAnsi"/>
          <w:sz w:val="22"/>
          <w:szCs w:val="22"/>
          <w:u w:val="single"/>
        </w:rPr>
        <w:t>professionalism</w:t>
      </w:r>
      <w:r w:rsidRPr="00F54DF9">
        <w:rPr>
          <w:rFonts w:asciiTheme="majorHAnsi" w:hAnsiTheme="majorHAnsi" w:cstheme="majorHAnsi"/>
          <w:sz w:val="22"/>
          <w:szCs w:val="22"/>
        </w:rPr>
        <w:t xml:space="preserve"> through a set of beliefs, actions, dispositions and ethical standards that form the core of their practice;</w:t>
      </w:r>
    </w:p>
    <w:p w14:paraId="64027750" w14:textId="77777777" w:rsidR="007E3DB2" w:rsidRPr="00F54DF9" w:rsidRDefault="007E3DB2" w:rsidP="007E3DB2">
      <w:pPr>
        <w:jc w:val="both"/>
        <w:rPr>
          <w:rFonts w:asciiTheme="majorHAnsi" w:hAnsiTheme="majorHAnsi" w:cstheme="majorHAnsi"/>
          <w:sz w:val="22"/>
          <w:szCs w:val="22"/>
        </w:rPr>
      </w:pPr>
    </w:p>
    <w:p w14:paraId="4DA8302C" w14:textId="77777777" w:rsidR="007E3DB2" w:rsidRPr="00F54DF9" w:rsidRDefault="007E3DB2" w:rsidP="00420F5C">
      <w:pPr>
        <w:numPr>
          <w:ilvl w:val="0"/>
          <w:numId w:val="2"/>
        </w:numPr>
        <w:jc w:val="both"/>
        <w:rPr>
          <w:rFonts w:asciiTheme="majorHAnsi" w:hAnsiTheme="majorHAnsi" w:cstheme="majorHAnsi"/>
          <w:sz w:val="22"/>
          <w:szCs w:val="22"/>
        </w:rPr>
      </w:pPr>
      <w:r w:rsidRPr="00F54DF9">
        <w:rPr>
          <w:rFonts w:asciiTheme="majorHAnsi" w:hAnsiTheme="majorHAnsi" w:cstheme="majorHAnsi"/>
          <w:sz w:val="22"/>
          <w:szCs w:val="22"/>
        </w:rPr>
        <w:t xml:space="preserve">Have the knowledge and ability to evaluate student performance use </w:t>
      </w:r>
      <w:r w:rsidRPr="00F54DF9">
        <w:rPr>
          <w:rFonts w:asciiTheme="majorHAnsi" w:hAnsiTheme="majorHAnsi" w:cstheme="majorHAnsi"/>
          <w:sz w:val="22"/>
          <w:szCs w:val="22"/>
          <w:u w:val="single"/>
        </w:rPr>
        <w:t>assessment</w:t>
      </w:r>
      <w:r w:rsidRPr="00F54DF9">
        <w:rPr>
          <w:rFonts w:asciiTheme="majorHAnsi" w:hAnsiTheme="majorHAnsi" w:cstheme="majorHAnsi"/>
          <w:sz w:val="22"/>
          <w:szCs w:val="22"/>
        </w:rPr>
        <w:t xml:space="preserve"> strategies to guide teaching and learning, especially impact on student learning, and to strengthen instruction and increase professional growth;</w:t>
      </w:r>
    </w:p>
    <w:p w14:paraId="484CE858" w14:textId="77777777" w:rsidR="007E3DB2" w:rsidRPr="00F54DF9" w:rsidRDefault="007E3DB2" w:rsidP="007E3DB2">
      <w:pPr>
        <w:jc w:val="both"/>
        <w:rPr>
          <w:rFonts w:asciiTheme="majorHAnsi" w:hAnsiTheme="majorHAnsi" w:cstheme="majorHAnsi"/>
          <w:sz w:val="22"/>
          <w:szCs w:val="22"/>
        </w:rPr>
      </w:pPr>
    </w:p>
    <w:p w14:paraId="497A4213" w14:textId="77777777" w:rsidR="007E3DB2" w:rsidRPr="00F54DF9" w:rsidRDefault="007E3DB2" w:rsidP="00420F5C">
      <w:pPr>
        <w:numPr>
          <w:ilvl w:val="0"/>
          <w:numId w:val="2"/>
        </w:numPr>
        <w:jc w:val="both"/>
        <w:rPr>
          <w:rFonts w:asciiTheme="majorHAnsi" w:hAnsiTheme="majorHAnsi" w:cstheme="majorHAnsi"/>
          <w:sz w:val="22"/>
          <w:szCs w:val="22"/>
        </w:rPr>
      </w:pPr>
      <w:r w:rsidRPr="00F54DF9">
        <w:rPr>
          <w:rFonts w:asciiTheme="majorHAnsi" w:hAnsiTheme="majorHAnsi" w:cstheme="majorHAnsi"/>
          <w:sz w:val="22"/>
          <w:szCs w:val="22"/>
        </w:rPr>
        <w:t xml:space="preserve">Form communities of learners with other teachers, parents, and members of the community, through </w:t>
      </w:r>
      <w:r w:rsidRPr="00F54DF9">
        <w:rPr>
          <w:rFonts w:asciiTheme="majorHAnsi" w:hAnsiTheme="majorHAnsi" w:cstheme="majorHAnsi"/>
          <w:sz w:val="22"/>
          <w:szCs w:val="22"/>
          <w:u w:val="single"/>
        </w:rPr>
        <w:t>collaboration</w:t>
      </w:r>
      <w:r w:rsidRPr="00F54DF9">
        <w:rPr>
          <w:rFonts w:asciiTheme="majorHAnsi" w:hAnsiTheme="majorHAnsi" w:cstheme="majorHAnsi"/>
          <w:sz w:val="22"/>
          <w:szCs w:val="22"/>
        </w:rPr>
        <w:t>, teamwork, and research-based approaches;</w:t>
      </w:r>
    </w:p>
    <w:p w14:paraId="72459F07" w14:textId="77777777" w:rsidR="007E3DB2" w:rsidRPr="00F54DF9" w:rsidRDefault="007E3DB2" w:rsidP="007E3DB2">
      <w:pPr>
        <w:jc w:val="both"/>
        <w:rPr>
          <w:rFonts w:asciiTheme="majorHAnsi" w:hAnsiTheme="majorHAnsi" w:cstheme="majorHAnsi"/>
          <w:sz w:val="22"/>
          <w:szCs w:val="22"/>
        </w:rPr>
      </w:pPr>
    </w:p>
    <w:p w14:paraId="73F2BE5C" w14:textId="77777777" w:rsidR="007E3DB2" w:rsidRPr="00F54DF9" w:rsidRDefault="007E3DB2" w:rsidP="00420F5C">
      <w:pPr>
        <w:numPr>
          <w:ilvl w:val="0"/>
          <w:numId w:val="2"/>
        </w:numPr>
        <w:jc w:val="both"/>
        <w:rPr>
          <w:rFonts w:asciiTheme="majorHAnsi" w:hAnsiTheme="majorHAnsi" w:cstheme="majorHAnsi"/>
          <w:sz w:val="22"/>
          <w:szCs w:val="22"/>
        </w:rPr>
      </w:pPr>
      <w:r w:rsidRPr="00F54DF9">
        <w:rPr>
          <w:rFonts w:asciiTheme="majorHAnsi" w:hAnsiTheme="majorHAnsi" w:cstheme="majorHAnsi"/>
          <w:sz w:val="22"/>
          <w:szCs w:val="22"/>
        </w:rPr>
        <w:t xml:space="preserve">Use </w:t>
      </w:r>
      <w:r w:rsidRPr="00F54DF9">
        <w:rPr>
          <w:rFonts w:asciiTheme="majorHAnsi" w:hAnsiTheme="majorHAnsi" w:cstheme="majorHAnsi"/>
          <w:sz w:val="22"/>
          <w:szCs w:val="22"/>
          <w:u w:val="single"/>
        </w:rPr>
        <w:t>technology</w:t>
      </w:r>
      <w:r w:rsidRPr="00F54DF9">
        <w:rPr>
          <w:rFonts w:asciiTheme="majorHAnsi" w:hAnsiTheme="majorHAnsi" w:cstheme="majorHAnsi"/>
          <w:sz w:val="22"/>
          <w:szCs w:val="22"/>
        </w:rPr>
        <w:t xml:space="preserve"> to support assessment, planning and instruction for promoting student learning;</w:t>
      </w:r>
    </w:p>
    <w:p w14:paraId="427DC223" w14:textId="77777777" w:rsidR="007E3DB2" w:rsidRPr="00F54DF9" w:rsidRDefault="007E3DB2" w:rsidP="007E3DB2">
      <w:pPr>
        <w:jc w:val="both"/>
        <w:rPr>
          <w:rFonts w:asciiTheme="majorHAnsi" w:hAnsiTheme="majorHAnsi" w:cstheme="majorHAnsi"/>
          <w:sz w:val="22"/>
          <w:szCs w:val="22"/>
        </w:rPr>
      </w:pPr>
    </w:p>
    <w:p w14:paraId="6D8D9626" w14:textId="77777777" w:rsidR="007E3DB2" w:rsidRPr="00F54DF9" w:rsidRDefault="007E3DB2" w:rsidP="00420F5C">
      <w:pPr>
        <w:numPr>
          <w:ilvl w:val="0"/>
          <w:numId w:val="2"/>
        </w:numPr>
        <w:jc w:val="both"/>
        <w:rPr>
          <w:rFonts w:asciiTheme="majorHAnsi" w:hAnsiTheme="majorHAnsi" w:cstheme="majorHAnsi"/>
          <w:sz w:val="22"/>
          <w:szCs w:val="22"/>
        </w:rPr>
      </w:pPr>
      <w:r w:rsidRPr="00F54DF9">
        <w:rPr>
          <w:rFonts w:asciiTheme="majorHAnsi" w:hAnsiTheme="majorHAnsi" w:cstheme="majorHAnsi"/>
          <w:sz w:val="22"/>
          <w:szCs w:val="22"/>
        </w:rPr>
        <w:t xml:space="preserve">Value and plan for </w:t>
      </w:r>
      <w:r w:rsidRPr="00F54DF9">
        <w:rPr>
          <w:rFonts w:asciiTheme="majorHAnsi" w:hAnsiTheme="majorHAnsi" w:cstheme="majorHAnsi"/>
          <w:sz w:val="22"/>
          <w:szCs w:val="22"/>
          <w:u w:val="single"/>
        </w:rPr>
        <w:t>diversity</w:t>
      </w:r>
      <w:r w:rsidRPr="00F54DF9">
        <w:rPr>
          <w:rFonts w:asciiTheme="majorHAnsi" w:hAnsiTheme="majorHAnsi" w:cstheme="majorHAnsi"/>
          <w:sz w:val="22"/>
          <w:szCs w:val="22"/>
        </w:rPr>
        <w:t xml:space="preserve"> in curriculum development, instructional strategies and in the promotion of social consciousness and global perspectives of teaching and learning;</w:t>
      </w:r>
    </w:p>
    <w:p w14:paraId="6BC61D0C" w14:textId="77777777" w:rsidR="007E3DB2" w:rsidRPr="00F54DF9" w:rsidRDefault="007E3DB2" w:rsidP="007E3DB2">
      <w:pPr>
        <w:jc w:val="both"/>
        <w:rPr>
          <w:rFonts w:asciiTheme="majorHAnsi" w:hAnsiTheme="majorHAnsi" w:cstheme="majorHAnsi"/>
          <w:sz w:val="22"/>
          <w:szCs w:val="22"/>
        </w:rPr>
      </w:pPr>
    </w:p>
    <w:p w14:paraId="2A554F45" w14:textId="77777777" w:rsidR="007E3DB2" w:rsidRPr="00F54DF9" w:rsidRDefault="007E3DB2" w:rsidP="00420F5C">
      <w:pPr>
        <w:numPr>
          <w:ilvl w:val="0"/>
          <w:numId w:val="2"/>
        </w:numPr>
        <w:jc w:val="both"/>
        <w:rPr>
          <w:rFonts w:asciiTheme="majorHAnsi" w:hAnsiTheme="majorHAnsi" w:cstheme="majorHAnsi"/>
          <w:sz w:val="22"/>
          <w:szCs w:val="22"/>
        </w:rPr>
      </w:pPr>
      <w:r w:rsidRPr="00F54DF9">
        <w:rPr>
          <w:rFonts w:asciiTheme="majorHAnsi" w:hAnsiTheme="majorHAnsi" w:cstheme="majorHAnsi"/>
          <w:sz w:val="22"/>
          <w:szCs w:val="22"/>
        </w:rPr>
        <w:t xml:space="preserve">Know and use self-awareness and </w:t>
      </w:r>
      <w:r w:rsidRPr="00F54DF9">
        <w:rPr>
          <w:rFonts w:asciiTheme="majorHAnsi" w:hAnsiTheme="majorHAnsi" w:cstheme="majorHAnsi"/>
          <w:sz w:val="22"/>
          <w:szCs w:val="22"/>
          <w:u w:val="single"/>
        </w:rPr>
        <w:t>reflection</w:t>
      </w:r>
      <w:r w:rsidRPr="00F54DF9">
        <w:rPr>
          <w:rFonts w:asciiTheme="majorHAnsi" w:hAnsiTheme="majorHAnsi" w:cstheme="majorHAnsi"/>
          <w:sz w:val="22"/>
          <w:szCs w:val="22"/>
        </w:rPr>
        <w:t xml:space="preserve"> as decision-making tools for assuring student learning, professional performance and personal growth.</w:t>
      </w:r>
    </w:p>
    <w:p w14:paraId="25CED1ED" w14:textId="77777777" w:rsidR="007E3DB2" w:rsidRPr="00F54DF9" w:rsidRDefault="007E3DB2" w:rsidP="007E3DB2">
      <w:pPr>
        <w:jc w:val="both"/>
        <w:rPr>
          <w:rFonts w:asciiTheme="majorHAnsi" w:hAnsiTheme="majorHAnsi" w:cstheme="majorHAnsi"/>
          <w:sz w:val="22"/>
          <w:szCs w:val="22"/>
        </w:rPr>
      </w:pPr>
    </w:p>
    <w:p w14:paraId="59F3B68B" w14:textId="48DA9DAB" w:rsidR="00634A0F" w:rsidRPr="00B15AE7" w:rsidRDefault="007E3DB2" w:rsidP="00B15AE7">
      <w:pPr>
        <w:jc w:val="both"/>
        <w:rPr>
          <w:rFonts w:asciiTheme="majorHAnsi" w:hAnsiTheme="majorHAnsi" w:cstheme="majorHAnsi"/>
          <w:sz w:val="22"/>
          <w:szCs w:val="22"/>
        </w:rPr>
      </w:pPr>
      <w:r w:rsidRPr="00F54DF9">
        <w:rPr>
          <w:rFonts w:asciiTheme="majorHAnsi" w:hAnsiTheme="majorHAnsi" w:cstheme="majorHAnsi"/>
          <w:sz w:val="22"/>
          <w:szCs w:val="22"/>
        </w:rPr>
        <w:t xml:space="preserve">Graduates of the University of North Alabama’s College of Education and Human Sciences are knowledgeable practicing professionals who are prepared for the opportunities and challenges of the P-12 environment with a commitment to helping students achieve and excel in the classroom and beyond. </w:t>
      </w:r>
    </w:p>
    <w:p w14:paraId="6B8D3F14" w14:textId="77777777" w:rsidR="00B15AE7" w:rsidRDefault="00B15AE7" w:rsidP="00B15AE7">
      <w:pPr>
        <w:pStyle w:val="Heading1"/>
        <w:spacing w:before="0" w:beforeAutospacing="0" w:after="0" w:afterAutospacing="0"/>
        <w:rPr>
          <w:rFonts w:cstheme="majorHAnsi"/>
          <w:sz w:val="22"/>
          <w:szCs w:val="22"/>
        </w:rPr>
      </w:pPr>
    </w:p>
    <w:p w14:paraId="3624CE8C" w14:textId="05DF88BC" w:rsidR="00055DE2" w:rsidRPr="00F54DF9" w:rsidRDefault="00055DE2" w:rsidP="00B15AE7">
      <w:pPr>
        <w:pStyle w:val="Heading1"/>
        <w:spacing w:before="0" w:beforeAutospacing="0" w:after="0" w:afterAutospacing="0"/>
        <w:rPr>
          <w:rFonts w:cstheme="majorHAnsi"/>
          <w:sz w:val="22"/>
          <w:szCs w:val="22"/>
        </w:rPr>
      </w:pPr>
      <w:r w:rsidRPr="00F54DF9">
        <w:rPr>
          <w:rFonts w:cstheme="majorHAnsi"/>
          <w:sz w:val="22"/>
          <w:szCs w:val="22"/>
        </w:rPr>
        <w:t>Mandatory Liability Coverage:</w:t>
      </w:r>
    </w:p>
    <w:p w14:paraId="5A47A4D5" w14:textId="41411F1C" w:rsidR="00055DE2" w:rsidRPr="00F54DF9" w:rsidRDefault="00055DE2" w:rsidP="00B15AE7">
      <w:pPr>
        <w:rPr>
          <w:rFonts w:asciiTheme="majorHAnsi" w:hAnsiTheme="majorHAnsi" w:cstheme="majorHAnsi"/>
          <w:sz w:val="22"/>
          <w:szCs w:val="22"/>
        </w:rPr>
      </w:pPr>
      <w:r w:rsidRPr="00F54DF9">
        <w:rPr>
          <w:rFonts w:asciiTheme="majorHAnsi" w:hAnsiTheme="majorHAnsi" w:cstheme="majorHAnsi"/>
          <w:sz w:val="22"/>
          <w:szCs w:val="22"/>
        </w:rPr>
        <w:t xml:space="preserve">Teacher candidates may be subject to lawsuits during their field or clinical placements.  </w:t>
      </w:r>
      <w:r w:rsidRPr="00F54DF9">
        <w:rPr>
          <w:rFonts w:asciiTheme="majorHAnsi" w:hAnsiTheme="majorHAnsi" w:cstheme="majorHAnsi"/>
          <w:b/>
          <w:sz w:val="22"/>
          <w:szCs w:val="22"/>
        </w:rPr>
        <w:t>Liability insurance is a requirement for all courses that have a field or clinical experiences component</w:t>
      </w:r>
      <w:r w:rsidRPr="00F54DF9">
        <w:rPr>
          <w:rFonts w:asciiTheme="majorHAnsi" w:hAnsiTheme="majorHAnsi" w:cstheme="majorHAnsi"/>
          <w:sz w:val="22"/>
          <w:szCs w:val="22"/>
        </w:rPr>
        <w:t>.  Students may obtain liability insurance through any company of their choice, but documentation (printed receipt) of coverage in the amount of $1,000,000.00 MUST be provided to your professor if requested. Teacher candidates</w:t>
      </w:r>
      <w:r w:rsidRPr="00F54DF9">
        <w:rPr>
          <w:rFonts w:asciiTheme="majorHAnsi" w:eastAsia="Arial" w:hAnsiTheme="majorHAnsi" w:cstheme="majorHAnsi"/>
          <w:spacing w:val="21"/>
          <w:sz w:val="22"/>
          <w:szCs w:val="22"/>
        </w:rPr>
        <w:t xml:space="preserve"> can also</w:t>
      </w:r>
      <w:r w:rsidRPr="00F54DF9">
        <w:rPr>
          <w:rFonts w:asciiTheme="majorHAnsi" w:eastAsia="Arial" w:hAnsiTheme="majorHAnsi" w:cstheme="majorHAnsi"/>
          <w:spacing w:val="-15"/>
          <w:sz w:val="22"/>
          <w:szCs w:val="22"/>
        </w:rPr>
        <w:t xml:space="preserve"> </w:t>
      </w:r>
      <w:r w:rsidRPr="00F54DF9">
        <w:rPr>
          <w:rFonts w:asciiTheme="majorHAnsi" w:eastAsia="Arial" w:hAnsiTheme="majorHAnsi" w:cstheme="majorHAnsi"/>
          <w:sz w:val="22"/>
          <w:szCs w:val="22"/>
        </w:rPr>
        <w:t>o</w:t>
      </w:r>
      <w:r w:rsidRPr="00F54DF9">
        <w:rPr>
          <w:rFonts w:asciiTheme="majorHAnsi" w:eastAsia="Arial" w:hAnsiTheme="majorHAnsi" w:cstheme="majorHAnsi"/>
          <w:spacing w:val="-1"/>
          <w:sz w:val="22"/>
          <w:szCs w:val="22"/>
        </w:rPr>
        <w:t>b</w:t>
      </w:r>
      <w:r w:rsidRPr="00F54DF9">
        <w:rPr>
          <w:rFonts w:asciiTheme="majorHAnsi" w:eastAsia="Arial" w:hAnsiTheme="majorHAnsi" w:cstheme="majorHAnsi"/>
          <w:sz w:val="22"/>
          <w:szCs w:val="22"/>
        </w:rPr>
        <w:t>ta</w:t>
      </w:r>
      <w:r w:rsidRPr="00F54DF9">
        <w:rPr>
          <w:rFonts w:asciiTheme="majorHAnsi" w:eastAsia="Arial" w:hAnsiTheme="majorHAnsi" w:cstheme="majorHAnsi"/>
          <w:spacing w:val="-2"/>
          <w:sz w:val="22"/>
          <w:szCs w:val="22"/>
        </w:rPr>
        <w:t>i</w:t>
      </w:r>
      <w:r w:rsidRPr="00F54DF9">
        <w:rPr>
          <w:rFonts w:asciiTheme="majorHAnsi" w:eastAsia="Arial" w:hAnsiTheme="majorHAnsi" w:cstheme="majorHAnsi"/>
          <w:sz w:val="22"/>
          <w:szCs w:val="22"/>
        </w:rPr>
        <w:t>n</w:t>
      </w:r>
      <w:r w:rsidRPr="00F54DF9">
        <w:rPr>
          <w:rFonts w:asciiTheme="majorHAnsi" w:eastAsia="Arial" w:hAnsiTheme="majorHAnsi" w:cstheme="majorHAnsi"/>
          <w:spacing w:val="-20"/>
          <w:sz w:val="22"/>
          <w:szCs w:val="22"/>
        </w:rPr>
        <w:t xml:space="preserve"> </w:t>
      </w:r>
      <w:r w:rsidRPr="00F54DF9">
        <w:rPr>
          <w:rFonts w:asciiTheme="majorHAnsi" w:eastAsia="Arial" w:hAnsiTheme="majorHAnsi" w:cstheme="majorHAnsi"/>
          <w:spacing w:val="-3"/>
          <w:sz w:val="22"/>
          <w:szCs w:val="22"/>
        </w:rPr>
        <w:t>thi</w:t>
      </w:r>
      <w:r w:rsidRPr="00F54DF9">
        <w:rPr>
          <w:rFonts w:asciiTheme="majorHAnsi" w:eastAsia="Arial" w:hAnsiTheme="majorHAnsi" w:cstheme="majorHAnsi"/>
          <w:sz w:val="22"/>
          <w:szCs w:val="22"/>
        </w:rPr>
        <w:t>s</w:t>
      </w:r>
      <w:r w:rsidRPr="00F54DF9">
        <w:rPr>
          <w:rFonts w:asciiTheme="majorHAnsi" w:eastAsia="Arial" w:hAnsiTheme="majorHAnsi" w:cstheme="majorHAnsi"/>
          <w:spacing w:val="-19"/>
          <w:sz w:val="22"/>
          <w:szCs w:val="22"/>
        </w:rPr>
        <w:t xml:space="preserve"> </w:t>
      </w:r>
      <w:r w:rsidRPr="00F54DF9">
        <w:rPr>
          <w:rFonts w:asciiTheme="majorHAnsi" w:eastAsia="Arial" w:hAnsiTheme="majorHAnsi" w:cstheme="majorHAnsi"/>
          <w:spacing w:val="-1"/>
          <w:sz w:val="22"/>
          <w:szCs w:val="22"/>
        </w:rPr>
        <w:t>c</w:t>
      </w:r>
      <w:r w:rsidRPr="00F54DF9">
        <w:rPr>
          <w:rFonts w:asciiTheme="majorHAnsi" w:eastAsia="Arial" w:hAnsiTheme="majorHAnsi" w:cstheme="majorHAnsi"/>
          <w:spacing w:val="-3"/>
          <w:sz w:val="22"/>
          <w:szCs w:val="22"/>
        </w:rPr>
        <w:t>o</w:t>
      </w:r>
      <w:r w:rsidRPr="00F54DF9">
        <w:rPr>
          <w:rFonts w:asciiTheme="majorHAnsi" w:eastAsia="Arial" w:hAnsiTheme="majorHAnsi" w:cstheme="majorHAnsi"/>
          <w:spacing w:val="-4"/>
          <w:sz w:val="22"/>
          <w:szCs w:val="22"/>
        </w:rPr>
        <w:t>v</w:t>
      </w:r>
      <w:r w:rsidRPr="00F54DF9">
        <w:rPr>
          <w:rFonts w:asciiTheme="majorHAnsi" w:eastAsia="Arial" w:hAnsiTheme="majorHAnsi" w:cstheme="majorHAnsi"/>
          <w:spacing w:val="-3"/>
          <w:sz w:val="22"/>
          <w:szCs w:val="22"/>
        </w:rPr>
        <w:t>e</w:t>
      </w:r>
      <w:r w:rsidRPr="00F54DF9">
        <w:rPr>
          <w:rFonts w:asciiTheme="majorHAnsi" w:eastAsia="Arial" w:hAnsiTheme="majorHAnsi" w:cstheme="majorHAnsi"/>
          <w:spacing w:val="-2"/>
          <w:sz w:val="22"/>
          <w:szCs w:val="22"/>
        </w:rPr>
        <w:t>r</w:t>
      </w:r>
      <w:r w:rsidRPr="00F54DF9">
        <w:rPr>
          <w:rFonts w:asciiTheme="majorHAnsi" w:eastAsia="Arial" w:hAnsiTheme="majorHAnsi" w:cstheme="majorHAnsi"/>
          <w:spacing w:val="-3"/>
          <w:sz w:val="22"/>
          <w:szCs w:val="22"/>
        </w:rPr>
        <w:t>age</w:t>
      </w:r>
      <w:r w:rsidRPr="00F54DF9">
        <w:rPr>
          <w:rFonts w:asciiTheme="majorHAnsi" w:eastAsia="Arial" w:hAnsiTheme="majorHAnsi" w:cstheme="majorHAnsi"/>
          <w:sz w:val="22"/>
          <w:szCs w:val="22"/>
        </w:rPr>
        <w:t>, by</w:t>
      </w:r>
      <w:r w:rsidRPr="00F54DF9">
        <w:rPr>
          <w:rFonts w:asciiTheme="majorHAnsi" w:eastAsia="Arial" w:hAnsiTheme="majorHAnsi" w:cstheme="majorHAnsi"/>
          <w:spacing w:val="1"/>
          <w:sz w:val="22"/>
          <w:szCs w:val="22"/>
        </w:rPr>
        <w:t xml:space="preserve"> </w:t>
      </w:r>
      <w:r w:rsidRPr="00F54DF9">
        <w:rPr>
          <w:rFonts w:asciiTheme="majorHAnsi" w:eastAsia="Arial" w:hAnsiTheme="majorHAnsi" w:cstheme="majorHAnsi"/>
          <w:sz w:val="22"/>
          <w:szCs w:val="22"/>
        </w:rPr>
        <w:t>b</w:t>
      </w:r>
      <w:r w:rsidRPr="00F54DF9">
        <w:rPr>
          <w:rFonts w:asciiTheme="majorHAnsi" w:eastAsia="Arial" w:hAnsiTheme="majorHAnsi" w:cstheme="majorHAnsi"/>
          <w:spacing w:val="-1"/>
          <w:sz w:val="22"/>
          <w:szCs w:val="22"/>
        </w:rPr>
        <w:t>e</w:t>
      </w:r>
      <w:r w:rsidRPr="00F54DF9">
        <w:rPr>
          <w:rFonts w:asciiTheme="majorHAnsi" w:eastAsia="Arial" w:hAnsiTheme="majorHAnsi" w:cstheme="majorHAnsi"/>
          <w:spacing w:val="1"/>
          <w:sz w:val="22"/>
          <w:szCs w:val="22"/>
        </w:rPr>
        <w:t>c</w:t>
      </w:r>
      <w:r w:rsidRPr="00F54DF9">
        <w:rPr>
          <w:rFonts w:asciiTheme="majorHAnsi" w:eastAsia="Arial" w:hAnsiTheme="majorHAnsi" w:cstheme="majorHAnsi"/>
          <w:sz w:val="22"/>
          <w:szCs w:val="22"/>
        </w:rPr>
        <w:t>o</w:t>
      </w:r>
      <w:r w:rsidRPr="00F54DF9">
        <w:rPr>
          <w:rFonts w:asciiTheme="majorHAnsi" w:eastAsia="Arial" w:hAnsiTheme="majorHAnsi" w:cstheme="majorHAnsi"/>
          <w:spacing w:val="4"/>
          <w:sz w:val="22"/>
          <w:szCs w:val="22"/>
        </w:rPr>
        <w:t>m</w:t>
      </w:r>
      <w:r w:rsidRPr="00F54DF9">
        <w:rPr>
          <w:rFonts w:asciiTheme="majorHAnsi" w:eastAsia="Arial" w:hAnsiTheme="majorHAnsi" w:cstheme="majorHAnsi"/>
          <w:sz w:val="22"/>
          <w:szCs w:val="22"/>
        </w:rPr>
        <w:t>ing</w:t>
      </w:r>
      <w:r w:rsidRPr="00F54DF9">
        <w:rPr>
          <w:rFonts w:asciiTheme="majorHAnsi" w:eastAsia="Arial" w:hAnsiTheme="majorHAnsi" w:cstheme="majorHAnsi"/>
          <w:spacing w:val="4"/>
          <w:sz w:val="22"/>
          <w:szCs w:val="22"/>
        </w:rPr>
        <w:t xml:space="preserve"> m</w:t>
      </w:r>
      <w:r w:rsidRPr="00F54DF9">
        <w:rPr>
          <w:rFonts w:asciiTheme="majorHAnsi" w:eastAsia="Arial" w:hAnsiTheme="majorHAnsi" w:cstheme="majorHAnsi"/>
          <w:sz w:val="22"/>
          <w:szCs w:val="22"/>
        </w:rPr>
        <w:t>e</w:t>
      </w:r>
      <w:r w:rsidRPr="00F54DF9">
        <w:rPr>
          <w:rFonts w:asciiTheme="majorHAnsi" w:eastAsia="Arial" w:hAnsiTheme="majorHAnsi" w:cstheme="majorHAnsi"/>
          <w:spacing w:val="4"/>
          <w:sz w:val="22"/>
          <w:szCs w:val="22"/>
        </w:rPr>
        <w:t>m</w:t>
      </w:r>
      <w:r w:rsidRPr="00F54DF9">
        <w:rPr>
          <w:rFonts w:asciiTheme="majorHAnsi" w:eastAsia="Arial" w:hAnsiTheme="majorHAnsi" w:cstheme="majorHAnsi"/>
          <w:sz w:val="22"/>
          <w:szCs w:val="22"/>
        </w:rPr>
        <w:t>b</w:t>
      </w:r>
      <w:r w:rsidRPr="00F54DF9">
        <w:rPr>
          <w:rFonts w:asciiTheme="majorHAnsi" w:eastAsia="Arial" w:hAnsiTheme="majorHAnsi" w:cstheme="majorHAnsi"/>
          <w:spacing w:val="-1"/>
          <w:sz w:val="22"/>
          <w:szCs w:val="22"/>
        </w:rPr>
        <w:t>e</w:t>
      </w:r>
      <w:r w:rsidRPr="00F54DF9">
        <w:rPr>
          <w:rFonts w:asciiTheme="majorHAnsi" w:eastAsia="Arial" w:hAnsiTheme="majorHAnsi" w:cstheme="majorHAnsi"/>
          <w:spacing w:val="1"/>
          <w:sz w:val="22"/>
          <w:szCs w:val="22"/>
        </w:rPr>
        <w:t>r</w:t>
      </w:r>
      <w:r w:rsidRPr="00F54DF9">
        <w:rPr>
          <w:rFonts w:asciiTheme="majorHAnsi" w:eastAsia="Arial" w:hAnsiTheme="majorHAnsi" w:cstheme="majorHAnsi"/>
          <w:sz w:val="22"/>
          <w:szCs w:val="22"/>
        </w:rPr>
        <w:t>s</w:t>
      </w:r>
      <w:r w:rsidRPr="00F54DF9">
        <w:rPr>
          <w:rFonts w:asciiTheme="majorHAnsi" w:eastAsia="Arial" w:hAnsiTheme="majorHAnsi" w:cstheme="majorHAnsi"/>
          <w:spacing w:val="4"/>
          <w:sz w:val="22"/>
          <w:szCs w:val="22"/>
        </w:rPr>
        <w:t xml:space="preserve"> </w:t>
      </w:r>
      <w:r w:rsidRPr="00F54DF9">
        <w:rPr>
          <w:rFonts w:asciiTheme="majorHAnsi" w:eastAsia="Arial" w:hAnsiTheme="majorHAnsi" w:cstheme="majorHAnsi"/>
          <w:sz w:val="22"/>
          <w:szCs w:val="22"/>
        </w:rPr>
        <w:t>of</w:t>
      </w:r>
      <w:r w:rsidRPr="00F54DF9">
        <w:rPr>
          <w:rFonts w:asciiTheme="majorHAnsi" w:eastAsia="Arial" w:hAnsiTheme="majorHAnsi" w:cstheme="majorHAnsi"/>
          <w:spacing w:val="11"/>
          <w:sz w:val="22"/>
          <w:szCs w:val="22"/>
        </w:rPr>
        <w:t xml:space="preserve"> </w:t>
      </w:r>
      <w:r w:rsidRPr="00F54DF9">
        <w:rPr>
          <w:rFonts w:asciiTheme="majorHAnsi" w:eastAsia="Arial" w:hAnsiTheme="majorHAnsi" w:cstheme="majorHAnsi"/>
          <w:sz w:val="22"/>
          <w:szCs w:val="22"/>
        </w:rPr>
        <w:t>a</w:t>
      </w:r>
      <w:r w:rsidRPr="00F54DF9">
        <w:rPr>
          <w:rFonts w:asciiTheme="majorHAnsi" w:eastAsia="Arial" w:hAnsiTheme="majorHAnsi" w:cstheme="majorHAnsi"/>
          <w:spacing w:val="10"/>
          <w:sz w:val="22"/>
          <w:szCs w:val="22"/>
        </w:rPr>
        <w:t xml:space="preserve"> </w:t>
      </w:r>
      <w:r w:rsidRPr="00F54DF9">
        <w:rPr>
          <w:rFonts w:asciiTheme="majorHAnsi" w:eastAsia="Arial" w:hAnsiTheme="majorHAnsi" w:cstheme="majorHAnsi"/>
          <w:sz w:val="22"/>
          <w:szCs w:val="22"/>
        </w:rPr>
        <w:t>pro</w:t>
      </w:r>
      <w:r w:rsidRPr="00F54DF9">
        <w:rPr>
          <w:rFonts w:asciiTheme="majorHAnsi" w:eastAsia="Arial" w:hAnsiTheme="majorHAnsi" w:cstheme="majorHAnsi"/>
          <w:spacing w:val="2"/>
          <w:sz w:val="22"/>
          <w:szCs w:val="22"/>
        </w:rPr>
        <w:t>f</w:t>
      </w:r>
      <w:r w:rsidRPr="00F54DF9">
        <w:rPr>
          <w:rFonts w:asciiTheme="majorHAnsi" w:eastAsia="Arial" w:hAnsiTheme="majorHAnsi" w:cstheme="majorHAnsi"/>
          <w:sz w:val="22"/>
          <w:szCs w:val="22"/>
        </w:rPr>
        <w:t>e</w:t>
      </w:r>
      <w:r w:rsidRPr="00F54DF9">
        <w:rPr>
          <w:rFonts w:asciiTheme="majorHAnsi" w:eastAsia="Arial" w:hAnsiTheme="majorHAnsi" w:cstheme="majorHAnsi"/>
          <w:spacing w:val="1"/>
          <w:sz w:val="22"/>
          <w:szCs w:val="22"/>
        </w:rPr>
        <w:t>ss</w:t>
      </w:r>
      <w:r w:rsidRPr="00F54DF9">
        <w:rPr>
          <w:rFonts w:asciiTheme="majorHAnsi" w:eastAsia="Arial" w:hAnsiTheme="majorHAnsi" w:cstheme="majorHAnsi"/>
          <w:spacing w:val="-1"/>
          <w:sz w:val="22"/>
          <w:szCs w:val="22"/>
        </w:rPr>
        <w:t>i</w:t>
      </w:r>
      <w:r w:rsidRPr="00F54DF9">
        <w:rPr>
          <w:rFonts w:asciiTheme="majorHAnsi" w:eastAsia="Arial" w:hAnsiTheme="majorHAnsi" w:cstheme="majorHAnsi"/>
          <w:sz w:val="22"/>
          <w:szCs w:val="22"/>
        </w:rPr>
        <w:t>o</w:t>
      </w:r>
      <w:r w:rsidRPr="00F54DF9">
        <w:rPr>
          <w:rFonts w:asciiTheme="majorHAnsi" w:eastAsia="Arial" w:hAnsiTheme="majorHAnsi" w:cstheme="majorHAnsi"/>
          <w:spacing w:val="-1"/>
          <w:sz w:val="22"/>
          <w:szCs w:val="22"/>
        </w:rPr>
        <w:t>n</w:t>
      </w:r>
      <w:r w:rsidRPr="00F54DF9">
        <w:rPr>
          <w:rFonts w:asciiTheme="majorHAnsi" w:eastAsia="Arial" w:hAnsiTheme="majorHAnsi" w:cstheme="majorHAnsi"/>
          <w:sz w:val="22"/>
          <w:szCs w:val="22"/>
        </w:rPr>
        <w:t>al</w:t>
      </w:r>
      <w:r w:rsidRPr="00F54DF9">
        <w:rPr>
          <w:rFonts w:asciiTheme="majorHAnsi" w:eastAsia="Arial" w:hAnsiTheme="majorHAnsi" w:cstheme="majorHAnsi"/>
          <w:spacing w:val="-1"/>
          <w:sz w:val="22"/>
          <w:szCs w:val="22"/>
        </w:rPr>
        <w:t xml:space="preserve"> </w:t>
      </w:r>
      <w:r w:rsidRPr="00F54DF9">
        <w:rPr>
          <w:rFonts w:asciiTheme="majorHAnsi" w:eastAsia="Arial" w:hAnsiTheme="majorHAnsi" w:cstheme="majorHAnsi"/>
          <w:sz w:val="22"/>
          <w:szCs w:val="22"/>
        </w:rPr>
        <w:t>organ</w:t>
      </w:r>
      <w:r w:rsidRPr="00F54DF9">
        <w:rPr>
          <w:rFonts w:asciiTheme="majorHAnsi" w:eastAsia="Arial" w:hAnsiTheme="majorHAnsi" w:cstheme="majorHAnsi"/>
          <w:spacing w:val="-2"/>
          <w:sz w:val="22"/>
          <w:szCs w:val="22"/>
        </w:rPr>
        <w:t>i</w:t>
      </w:r>
      <w:r w:rsidRPr="00F54DF9">
        <w:rPr>
          <w:rFonts w:asciiTheme="majorHAnsi" w:eastAsia="Arial" w:hAnsiTheme="majorHAnsi" w:cstheme="majorHAnsi"/>
          <w:spacing w:val="-4"/>
          <w:sz w:val="22"/>
          <w:szCs w:val="22"/>
        </w:rPr>
        <w:t>z</w:t>
      </w:r>
      <w:r w:rsidRPr="00F54DF9">
        <w:rPr>
          <w:rFonts w:asciiTheme="majorHAnsi" w:eastAsia="Arial" w:hAnsiTheme="majorHAnsi" w:cstheme="majorHAnsi"/>
          <w:sz w:val="22"/>
          <w:szCs w:val="22"/>
        </w:rPr>
        <w:t>at</w:t>
      </w:r>
      <w:r w:rsidRPr="00F54DF9">
        <w:rPr>
          <w:rFonts w:asciiTheme="majorHAnsi" w:eastAsia="Arial" w:hAnsiTheme="majorHAnsi" w:cstheme="majorHAnsi"/>
          <w:spacing w:val="-2"/>
          <w:sz w:val="22"/>
          <w:szCs w:val="22"/>
        </w:rPr>
        <w:t>i</w:t>
      </w:r>
      <w:r w:rsidRPr="00F54DF9">
        <w:rPr>
          <w:rFonts w:asciiTheme="majorHAnsi" w:eastAsia="Arial" w:hAnsiTheme="majorHAnsi" w:cstheme="majorHAnsi"/>
          <w:sz w:val="22"/>
          <w:szCs w:val="22"/>
        </w:rPr>
        <w:t xml:space="preserve">on </w:t>
      </w:r>
      <w:r w:rsidRPr="00F54DF9">
        <w:rPr>
          <w:rFonts w:asciiTheme="majorHAnsi" w:eastAsia="Arial" w:hAnsiTheme="majorHAnsi" w:cstheme="majorHAnsi"/>
          <w:spacing w:val="1"/>
          <w:sz w:val="22"/>
          <w:szCs w:val="22"/>
        </w:rPr>
        <w:t>s</w:t>
      </w:r>
      <w:r w:rsidRPr="00F54DF9">
        <w:rPr>
          <w:rFonts w:asciiTheme="majorHAnsi" w:eastAsia="Arial" w:hAnsiTheme="majorHAnsi" w:cstheme="majorHAnsi"/>
          <w:sz w:val="22"/>
          <w:szCs w:val="22"/>
        </w:rPr>
        <w:t>u</w:t>
      </w:r>
      <w:r w:rsidRPr="00F54DF9">
        <w:rPr>
          <w:rFonts w:asciiTheme="majorHAnsi" w:eastAsia="Arial" w:hAnsiTheme="majorHAnsi" w:cstheme="majorHAnsi"/>
          <w:spacing w:val="1"/>
          <w:sz w:val="22"/>
          <w:szCs w:val="22"/>
        </w:rPr>
        <w:t>c</w:t>
      </w:r>
      <w:r w:rsidRPr="00F54DF9">
        <w:rPr>
          <w:rFonts w:asciiTheme="majorHAnsi" w:eastAsia="Arial" w:hAnsiTheme="majorHAnsi" w:cstheme="majorHAnsi"/>
          <w:sz w:val="22"/>
          <w:szCs w:val="22"/>
        </w:rPr>
        <w:t>h</w:t>
      </w:r>
      <w:r w:rsidRPr="00F54DF9">
        <w:rPr>
          <w:rFonts w:asciiTheme="majorHAnsi" w:eastAsia="Arial" w:hAnsiTheme="majorHAnsi" w:cstheme="majorHAnsi"/>
          <w:spacing w:val="7"/>
          <w:sz w:val="22"/>
          <w:szCs w:val="22"/>
        </w:rPr>
        <w:t xml:space="preserve"> </w:t>
      </w:r>
      <w:r w:rsidRPr="00F54DF9">
        <w:rPr>
          <w:rFonts w:asciiTheme="majorHAnsi" w:eastAsia="Arial" w:hAnsiTheme="majorHAnsi" w:cstheme="majorHAnsi"/>
          <w:sz w:val="22"/>
          <w:szCs w:val="22"/>
        </w:rPr>
        <w:t>as</w:t>
      </w:r>
      <w:r w:rsidRPr="00F54DF9">
        <w:rPr>
          <w:rFonts w:asciiTheme="majorHAnsi" w:eastAsia="Arial" w:hAnsiTheme="majorHAnsi" w:cstheme="majorHAnsi"/>
          <w:spacing w:val="10"/>
          <w:sz w:val="22"/>
          <w:szCs w:val="22"/>
        </w:rPr>
        <w:t xml:space="preserve"> </w:t>
      </w:r>
      <w:r w:rsidRPr="00F54DF9">
        <w:rPr>
          <w:rFonts w:asciiTheme="majorHAnsi" w:eastAsia="Arial" w:hAnsiTheme="majorHAnsi" w:cstheme="majorHAnsi"/>
          <w:spacing w:val="8"/>
          <w:sz w:val="22"/>
          <w:szCs w:val="22"/>
        </w:rPr>
        <w:t>N</w:t>
      </w:r>
      <w:r w:rsidRPr="00F54DF9">
        <w:rPr>
          <w:rFonts w:asciiTheme="majorHAnsi" w:eastAsia="Arial" w:hAnsiTheme="majorHAnsi" w:cstheme="majorHAnsi"/>
          <w:sz w:val="22"/>
          <w:szCs w:val="22"/>
        </w:rPr>
        <w:t>at</w:t>
      </w:r>
      <w:r w:rsidRPr="00F54DF9">
        <w:rPr>
          <w:rFonts w:asciiTheme="majorHAnsi" w:eastAsia="Arial" w:hAnsiTheme="majorHAnsi" w:cstheme="majorHAnsi"/>
          <w:spacing w:val="-2"/>
          <w:sz w:val="22"/>
          <w:szCs w:val="22"/>
        </w:rPr>
        <w:t>i</w:t>
      </w:r>
      <w:r w:rsidRPr="00F54DF9">
        <w:rPr>
          <w:rFonts w:asciiTheme="majorHAnsi" w:eastAsia="Arial" w:hAnsiTheme="majorHAnsi" w:cstheme="majorHAnsi"/>
          <w:sz w:val="22"/>
          <w:szCs w:val="22"/>
        </w:rPr>
        <w:t>o</w:t>
      </w:r>
      <w:r w:rsidRPr="00F54DF9">
        <w:rPr>
          <w:rFonts w:asciiTheme="majorHAnsi" w:eastAsia="Arial" w:hAnsiTheme="majorHAnsi" w:cstheme="majorHAnsi"/>
          <w:spacing w:val="-1"/>
          <w:sz w:val="22"/>
          <w:szCs w:val="22"/>
        </w:rPr>
        <w:t>n</w:t>
      </w:r>
      <w:r w:rsidRPr="00F54DF9">
        <w:rPr>
          <w:rFonts w:asciiTheme="majorHAnsi" w:eastAsia="Arial" w:hAnsiTheme="majorHAnsi" w:cstheme="majorHAnsi"/>
          <w:sz w:val="22"/>
          <w:szCs w:val="22"/>
        </w:rPr>
        <w:t>al</w:t>
      </w:r>
      <w:r w:rsidRPr="00F54DF9">
        <w:rPr>
          <w:rFonts w:asciiTheme="majorHAnsi" w:eastAsia="Arial" w:hAnsiTheme="majorHAnsi" w:cstheme="majorHAnsi"/>
          <w:spacing w:val="3"/>
          <w:sz w:val="22"/>
          <w:szCs w:val="22"/>
        </w:rPr>
        <w:t xml:space="preserve"> </w:t>
      </w:r>
      <w:r w:rsidRPr="00F54DF9">
        <w:rPr>
          <w:rFonts w:asciiTheme="majorHAnsi" w:eastAsia="Arial" w:hAnsiTheme="majorHAnsi" w:cstheme="majorHAnsi"/>
          <w:spacing w:val="-1"/>
          <w:sz w:val="22"/>
          <w:szCs w:val="22"/>
        </w:rPr>
        <w:t>E</w:t>
      </w:r>
      <w:r w:rsidRPr="00F54DF9">
        <w:rPr>
          <w:rFonts w:asciiTheme="majorHAnsi" w:eastAsia="Arial" w:hAnsiTheme="majorHAnsi" w:cstheme="majorHAnsi"/>
          <w:sz w:val="22"/>
          <w:szCs w:val="22"/>
        </w:rPr>
        <w:t>d</w:t>
      </w:r>
      <w:r w:rsidRPr="00F54DF9">
        <w:rPr>
          <w:rFonts w:asciiTheme="majorHAnsi" w:eastAsia="Arial" w:hAnsiTheme="majorHAnsi" w:cstheme="majorHAnsi"/>
          <w:spacing w:val="-1"/>
          <w:sz w:val="22"/>
          <w:szCs w:val="22"/>
        </w:rPr>
        <w:t>u</w:t>
      </w:r>
      <w:r w:rsidRPr="00F54DF9">
        <w:rPr>
          <w:rFonts w:asciiTheme="majorHAnsi" w:eastAsia="Arial" w:hAnsiTheme="majorHAnsi" w:cstheme="majorHAnsi"/>
          <w:spacing w:val="1"/>
          <w:sz w:val="22"/>
          <w:szCs w:val="22"/>
        </w:rPr>
        <w:t>c</w:t>
      </w:r>
      <w:r w:rsidRPr="00F54DF9">
        <w:rPr>
          <w:rFonts w:asciiTheme="majorHAnsi" w:eastAsia="Arial" w:hAnsiTheme="majorHAnsi" w:cstheme="majorHAnsi"/>
          <w:sz w:val="22"/>
          <w:szCs w:val="22"/>
        </w:rPr>
        <w:t>at</w:t>
      </w:r>
      <w:r w:rsidRPr="00F54DF9">
        <w:rPr>
          <w:rFonts w:asciiTheme="majorHAnsi" w:eastAsia="Arial" w:hAnsiTheme="majorHAnsi" w:cstheme="majorHAnsi"/>
          <w:spacing w:val="-2"/>
          <w:sz w:val="22"/>
          <w:szCs w:val="22"/>
        </w:rPr>
        <w:t>i</w:t>
      </w:r>
      <w:r w:rsidRPr="00F54DF9">
        <w:rPr>
          <w:rFonts w:asciiTheme="majorHAnsi" w:eastAsia="Arial" w:hAnsiTheme="majorHAnsi" w:cstheme="majorHAnsi"/>
          <w:sz w:val="22"/>
          <w:szCs w:val="22"/>
        </w:rPr>
        <w:t>on</w:t>
      </w:r>
      <w:r w:rsidRPr="00F54DF9">
        <w:rPr>
          <w:rFonts w:asciiTheme="majorHAnsi" w:eastAsia="Arial" w:hAnsiTheme="majorHAnsi" w:cstheme="majorHAnsi"/>
          <w:spacing w:val="2"/>
          <w:sz w:val="22"/>
          <w:szCs w:val="22"/>
        </w:rPr>
        <w:t xml:space="preserve"> </w:t>
      </w:r>
      <w:r w:rsidRPr="00F54DF9">
        <w:rPr>
          <w:rFonts w:asciiTheme="majorHAnsi" w:eastAsia="Arial" w:hAnsiTheme="majorHAnsi" w:cstheme="majorHAnsi"/>
          <w:spacing w:val="-1"/>
          <w:sz w:val="22"/>
          <w:szCs w:val="22"/>
        </w:rPr>
        <w:t>A</w:t>
      </w:r>
      <w:r w:rsidRPr="00F54DF9">
        <w:rPr>
          <w:rFonts w:asciiTheme="majorHAnsi" w:eastAsia="Arial" w:hAnsiTheme="majorHAnsi" w:cstheme="majorHAnsi"/>
          <w:spacing w:val="1"/>
          <w:sz w:val="22"/>
          <w:szCs w:val="22"/>
        </w:rPr>
        <w:t>ss</w:t>
      </w:r>
      <w:r w:rsidRPr="00F54DF9">
        <w:rPr>
          <w:rFonts w:asciiTheme="majorHAnsi" w:eastAsia="Arial" w:hAnsiTheme="majorHAnsi" w:cstheme="majorHAnsi"/>
          <w:sz w:val="22"/>
          <w:szCs w:val="22"/>
        </w:rPr>
        <w:t>o</w:t>
      </w:r>
      <w:r w:rsidRPr="00F54DF9">
        <w:rPr>
          <w:rFonts w:asciiTheme="majorHAnsi" w:eastAsia="Arial" w:hAnsiTheme="majorHAnsi" w:cstheme="majorHAnsi"/>
          <w:spacing w:val="1"/>
          <w:sz w:val="22"/>
          <w:szCs w:val="22"/>
        </w:rPr>
        <w:t>c</w:t>
      </w:r>
      <w:r w:rsidRPr="00F54DF9">
        <w:rPr>
          <w:rFonts w:asciiTheme="majorHAnsi" w:eastAsia="Arial" w:hAnsiTheme="majorHAnsi" w:cstheme="majorHAnsi"/>
          <w:spacing w:val="-1"/>
          <w:sz w:val="22"/>
          <w:szCs w:val="22"/>
        </w:rPr>
        <w:t>i</w:t>
      </w:r>
      <w:r w:rsidRPr="00F54DF9">
        <w:rPr>
          <w:rFonts w:asciiTheme="majorHAnsi" w:eastAsia="Arial" w:hAnsiTheme="majorHAnsi" w:cstheme="majorHAnsi"/>
          <w:sz w:val="22"/>
          <w:szCs w:val="22"/>
        </w:rPr>
        <w:t>at</w:t>
      </w:r>
      <w:r w:rsidRPr="00F54DF9">
        <w:rPr>
          <w:rFonts w:asciiTheme="majorHAnsi" w:eastAsia="Arial" w:hAnsiTheme="majorHAnsi" w:cstheme="majorHAnsi"/>
          <w:spacing w:val="-2"/>
          <w:sz w:val="22"/>
          <w:szCs w:val="22"/>
        </w:rPr>
        <w:t>i</w:t>
      </w:r>
      <w:r w:rsidRPr="00F54DF9">
        <w:rPr>
          <w:rFonts w:asciiTheme="majorHAnsi" w:eastAsia="Arial" w:hAnsiTheme="majorHAnsi" w:cstheme="majorHAnsi"/>
          <w:sz w:val="22"/>
          <w:szCs w:val="22"/>
        </w:rPr>
        <w:t>o</w:t>
      </w:r>
      <w:r w:rsidRPr="00F54DF9">
        <w:rPr>
          <w:rFonts w:asciiTheme="majorHAnsi" w:eastAsia="Arial" w:hAnsiTheme="majorHAnsi" w:cstheme="majorHAnsi"/>
          <w:spacing w:val="-1"/>
          <w:sz w:val="22"/>
          <w:szCs w:val="22"/>
        </w:rPr>
        <w:t>n’</w:t>
      </w:r>
      <w:r w:rsidRPr="00F54DF9">
        <w:rPr>
          <w:rFonts w:asciiTheme="majorHAnsi" w:eastAsia="Arial" w:hAnsiTheme="majorHAnsi" w:cstheme="majorHAnsi"/>
          <w:sz w:val="22"/>
          <w:szCs w:val="22"/>
        </w:rPr>
        <w:t xml:space="preserve">s </w:t>
      </w:r>
      <w:r w:rsidRPr="00F54DF9">
        <w:rPr>
          <w:rFonts w:asciiTheme="majorHAnsi" w:eastAsia="Arial" w:hAnsiTheme="majorHAnsi" w:cstheme="majorHAnsi"/>
          <w:spacing w:val="-1"/>
          <w:sz w:val="22"/>
          <w:szCs w:val="22"/>
        </w:rPr>
        <w:t>S</w:t>
      </w:r>
      <w:r w:rsidRPr="00F54DF9">
        <w:rPr>
          <w:rFonts w:asciiTheme="majorHAnsi" w:eastAsia="Arial" w:hAnsiTheme="majorHAnsi" w:cstheme="majorHAnsi"/>
          <w:sz w:val="22"/>
          <w:szCs w:val="22"/>
        </w:rPr>
        <w:t>tu</w:t>
      </w:r>
      <w:r w:rsidRPr="00F54DF9">
        <w:rPr>
          <w:rFonts w:asciiTheme="majorHAnsi" w:eastAsia="Arial" w:hAnsiTheme="majorHAnsi" w:cstheme="majorHAnsi"/>
          <w:spacing w:val="-1"/>
          <w:sz w:val="22"/>
          <w:szCs w:val="22"/>
        </w:rPr>
        <w:t>d</w:t>
      </w:r>
      <w:r w:rsidRPr="00F54DF9">
        <w:rPr>
          <w:rFonts w:asciiTheme="majorHAnsi" w:eastAsia="Arial" w:hAnsiTheme="majorHAnsi" w:cstheme="majorHAnsi"/>
          <w:sz w:val="22"/>
          <w:szCs w:val="22"/>
        </w:rPr>
        <w:t>e</w:t>
      </w:r>
      <w:r w:rsidRPr="00F54DF9">
        <w:rPr>
          <w:rFonts w:asciiTheme="majorHAnsi" w:eastAsia="Arial" w:hAnsiTheme="majorHAnsi" w:cstheme="majorHAnsi"/>
          <w:spacing w:val="-1"/>
          <w:sz w:val="22"/>
          <w:szCs w:val="22"/>
        </w:rPr>
        <w:t>n</w:t>
      </w:r>
      <w:r w:rsidRPr="00F54DF9">
        <w:rPr>
          <w:rFonts w:asciiTheme="majorHAnsi" w:eastAsia="Arial" w:hAnsiTheme="majorHAnsi" w:cstheme="majorHAnsi"/>
          <w:sz w:val="22"/>
          <w:szCs w:val="22"/>
        </w:rPr>
        <w:t xml:space="preserve">t </w:t>
      </w:r>
      <w:r w:rsidRPr="00F54DF9">
        <w:rPr>
          <w:rFonts w:asciiTheme="majorHAnsi" w:eastAsia="Arial" w:hAnsiTheme="majorHAnsi" w:cstheme="majorHAnsi"/>
          <w:spacing w:val="-1"/>
          <w:sz w:val="22"/>
          <w:szCs w:val="22"/>
        </w:rPr>
        <w:t>P</w:t>
      </w:r>
      <w:r w:rsidRPr="00F54DF9">
        <w:rPr>
          <w:rFonts w:asciiTheme="majorHAnsi" w:eastAsia="Arial" w:hAnsiTheme="majorHAnsi" w:cstheme="majorHAnsi"/>
          <w:spacing w:val="1"/>
          <w:sz w:val="22"/>
          <w:szCs w:val="22"/>
        </w:rPr>
        <w:t>r</w:t>
      </w:r>
      <w:r w:rsidRPr="00F54DF9">
        <w:rPr>
          <w:rFonts w:asciiTheme="majorHAnsi" w:eastAsia="Arial" w:hAnsiTheme="majorHAnsi" w:cstheme="majorHAnsi"/>
          <w:sz w:val="22"/>
          <w:szCs w:val="22"/>
        </w:rPr>
        <w:t>o</w:t>
      </w:r>
      <w:r w:rsidRPr="00F54DF9">
        <w:rPr>
          <w:rFonts w:asciiTheme="majorHAnsi" w:eastAsia="Arial" w:hAnsiTheme="majorHAnsi" w:cstheme="majorHAnsi"/>
          <w:spacing w:val="-1"/>
          <w:sz w:val="22"/>
          <w:szCs w:val="22"/>
        </w:rPr>
        <w:t>g</w:t>
      </w:r>
      <w:r w:rsidRPr="00F54DF9">
        <w:rPr>
          <w:rFonts w:asciiTheme="majorHAnsi" w:eastAsia="Arial" w:hAnsiTheme="majorHAnsi" w:cstheme="majorHAnsi"/>
          <w:spacing w:val="1"/>
          <w:sz w:val="22"/>
          <w:szCs w:val="22"/>
        </w:rPr>
        <w:t>r</w:t>
      </w:r>
      <w:r w:rsidRPr="00F54DF9">
        <w:rPr>
          <w:rFonts w:asciiTheme="majorHAnsi" w:eastAsia="Arial" w:hAnsiTheme="majorHAnsi" w:cstheme="majorHAnsi"/>
          <w:sz w:val="22"/>
          <w:szCs w:val="22"/>
        </w:rPr>
        <w:t>am</w:t>
      </w:r>
      <w:r w:rsidRPr="00F54DF9">
        <w:rPr>
          <w:rFonts w:asciiTheme="majorHAnsi" w:eastAsia="Arial" w:hAnsiTheme="majorHAnsi" w:cstheme="majorHAnsi"/>
          <w:spacing w:val="8"/>
          <w:sz w:val="22"/>
          <w:szCs w:val="22"/>
        </w:rPr>
        <w:t xml:space="preserve"> </w:t>
      </w:r>
      <w:r w:rsidRPr="00F54DF9">
        <w:rPr>
          <w:rFonts w:asciiTheme="majorHAnsi" w:eastAsia="Arial" w:hAnsiTheme="majorHAnsi" w:cstheme="majorHAnsi"/>
          <w:spacing w:val="1"/>
          <w:sz w:val="22"/>
          <w:szCs w:val="22"/>
        </w:rPr>
        <w:t>(</w:t>
      </w:r>
      <w:r w:rsidRPr="00F54DF9">
        <w:rPr>
          <w:rFonts w:asciiTheme="majorHAnsi" w:eastAsia="Arial" w:hAnsiTheme="majorHAnsi" w:cstheme="majorHAnsi"/>
          <w:spacing w:val="-1"/>
          <w:sz w:val="22"/>
          <w:szCs w:val="22"/>
        </w:rPr>
        <w:t>SAE</w:t>
      </w:r>
      <w:r w:rsidRPr="00F54DF9">
        <w:rPr>
          <w:rFonts w:asciiTheme="majorHAnsi" w:eastAsia="Arial" w:hAnsiTheme="majorHAnsi" w:cstheme="majorHAnsi"/>
          <w:spacing w:val="1"/>
          <w:sz w:val="22"/>
          <w:szCs w:val="22"/>
        </w:rPr>
        <w:t>A), Association of American Educators (AAE) or</w:t>
      </w:r>
      <w:r w:rsidRPr="00F54DF9">
        <w:rPr>
          <w:rFonts w:asciiTheme="majorHAnsi" w:eastAsia="Arial" w:hAnsiTheme="majorHAnsi" w:cstheme="majorHAnsi"/>
          <w:sz w:val="22"/>
          <w:szCs w:val="22"/>
        </w:rPr>
        <w:t xml:space="preserve"> </w:t>
      </w:r>
      <w:r w:rsidRPr="00F54DF9">
        <w:rPr>
          <w:rFonts w:asciiTheme="majorHAnsi" w:hAnsiTheme="majorHAnsi" w:cstheme="majorHAnsi"/>
          <w:sz w:val="22"/>
          <w:szCs w:val="22"/>
        </w:rPr>
        <w:t xml:space="preserve">Alabama Conference of Educators (ACOE).  </w:t>
      </w:r>
      <w:r w:rsidRPr="00F54DF9">
        <w:rPr>
          <w:rFonts w:asciiTheme="majorHAnsi" w:eastAsia="Arial" w:hAnsiTheme="majorHAnsi" w:cstheme="majorHAnsi"/>
          <w:spacing w:val="3"/>
          <w:sz w:val="22"/>
          <w:szCs w:val="22"/>
        </w:rPr>
        <w:t>T</w:t>
      </w:r>
      <w:r w:rsidRPr="00F54DF9">
        <w:rPr>
          <w:rFonts w:asciiTheme="majorHAnsi" w:eastAsia="Arial" w:hAnsiTheme="majorHAnsi" w:cstheme="majorHAnsi"/>
          <w:sz w:val="22"/>
          <w:szCs w:val="22"/>
        </w:rPr>
        <w:t>e</w:t>
      </w:r>
      <w:r w:rsidRPr="00F54DF9">
        <w:rPr>
          <w:rFonts w:asciiTheme="majorHAnsi" w:eastAsia="Arial" w:hAnsiTheme="majorHAnsi" w:cstheme="majorHAnsi"/>
          <w:spacing w:val="-1"/>
          <w:sz w:val="22"/>
          <w:szCs w:val="22"/>
        </w:rPr>
        <w:t>a</w:t>
      </w:r>
      <w:r w:rsidRPr="00F54DF9">
        <w:rPr>
          <w:rFonts w:asciiTheme="majorHAnsi" w:eastAsia="Arial" w:hAnsiTheme="majorHAnsi" w:cstheme="majorHAnsi"/>
          <w:spacing w:val="1"/>
          <w:sz w:val="22"/>
          <w:szCs w:val="22"/>
        </w:rPr>
        <w:t>c</w:t>
      </w:r>
      <w:r w:rsidRPr="00F54DF9">
        <w:rPr>
          <w:rFonts w:asciiTheme="majorHAnsi" w:eastAsia="Arial" w:hAnsiTheme="majorHAnsi" w:cstheme="majorHAnsi"/>
          <w:sz w:val="22"/>
          <w:szCs w:val="22"/>
        </w:rPr>
        <w:t>h</w:t>
      </w:r>
      <w:r w:rsidRPr="00F54DF9">
        <w:rPr>
          <w:rFonts w:asciiTheme="majorHAnsi" w:eastAsia="Arial" w:hAnsiTheme="majorHAnsi" w:cstheme="majorHAnsi"/>
          <w:spacing w:val="-1"/>
          <w:sz w:val="22"/>
          <w:szCs w:val="22"/>
        </w:rPr>
        <w:t>e</w:t>
      </w:r>
      <w:r w:rsidRPr="00F54DF9">
        <w:rPr>
          <w:rFonts w:asciiTheme="majorHAnsi" w:eastAsia="Arial" w:hAnsiTheme="majorHAnsi" w:cstheme="majorHAnsi"/>
          <w:sz w:val="22"/>
          <w:szCs w:val="22"/>
        </w:rPr>
        <w:t>r</w:t>
      </w:r>
      <w:r w:rsidRPr="00F54DF9">
        <w:rPr>
          <w:rFonts w:asciiTheme="majorHAnsi" w:eastAsia="Arial" w:hAnsiTheme="majorHAnsi" w:cstheme="majorHAnsi"/>
          <w:spacing w:val="-14"/>
          <w:sz w:val="22"/>
          <w:szCs w:val="22"/>
        </w:rPr>
        <w:t xml:space="preserve"> candidates </w:t>
      </w:r>
      <w:r w:rsidRPr="00F54DF9">
        <w:rPr>
          <w:rFonts w:asciiTheme="majorHAnsi" w:eastAsia="Arial" w:hAnsiTheme="majorHAnsi" w:cstheme="majorHAnsi"/>
          <w:spacing w:val="-1"/>
          <w:sz w:val="22"/>
          <w:szCs w:val="22"/>
        </w:rPr>
        <w:t>i</w:t>
      </w:r>
      <w:r w:rsidRPr="00F54DF9">
        <w:rPr>
          <w:rFonts w:asciiTheme="majorHAnsi" w:eastAsia="Arial" w:hAnsiTheme="majorHAnsi" w:cstheme="majorHAnsi"/>
          <w:sz w:val="22"/>
          <w:szCs w:val="22"/>
        </w:rPr>
        <w:t>nt</w:t>
      </w:r>
      <w:r w:rsidRPr="00F54DF9">
        <w:rPr>
          <w:rFonts w:asciiTheme="majorHAnsi" w:eastAsia="Arial" w:hAnsiTheme="majorHAnsi" w:cstheme="majorHAnsi"/>
          <w:spacing w:val="-1"/>
          <w:sz w:val="22"/>
          <w:szCs w:val="22"/>
        </w:rPr>
        <w:t>e</w:t>
      </w:r>
      <w:r w:rsidRPr="00F54DF9">
        <w:rPr>
          <w:rFonts w:asciiTheme="majorHAnsi" w:eastAsia="Arial" w:hAnsiTheme="majorHAnsi" w:cstheme="majorHAnsi"/>
          <w:spacing w:val="1"/>
          <w:sz w:val="22"/>
          <w:szCs w:val="22"/>
        </w:rPr>
        <w:t>r</w:t>
      </w:r>
      <w:r w:rsidRPr="00F54DF9">
        <w:rPr>
          <w:rFonts w:asciiTheme="majorHAnsi" w:eastAsia="Arial" w:hAnsiTheme="majorHAnsi" w:cstheme="majorHAnsi"/>
          <w:sz w:val="22"/>
          <w:szCs w:val="22"/>
        </w:rPr>
        <w:t>e</w:t>
      </w:r>
      <w:r w:rsidRPr="00F54DF9">
        <w:rPr>
          <w:rFonts w:asciiTheme="majorHAnsi" w:eastAsia="Arial" w:hAnsiTheme="majorHAnsi" w:cstheme="majorHAnsi"/>
          <w:spacing w:val="1"/>
          <w:sz w:val="22"/>
          <w:szCs w:val="22"/>
        </w:rPr>
        <w:t>s</w:t>
      </w:r>
      <w:r w:rsidRPr="00F54DF9">
        <w:rPr>
          <w:rFonts w:asciiTheme="majorHAnsi" w:eastAsia="Arial" w:hAnsiTheme="majorHAnsi" w:cstheme="majorHAnsi"/>
          <w:sz w:val="22"/>
          <w:szCs w:val="22"/>
        </w:rPr>
        <w:t>ted</w:t>
      </w:r>
      <w:r w:rsidRPr="00F54DF9">
        <w:rPr>
          <w:rFonts w:asciiTheme="majorHAnsi" w:eastAsia="Arial" w:hAnsiTheme="majorHAnsi" w:cstheme="majorHAnsi"/>
          <w:spacing w:val="-17"/>
          <w:sz w:val="22"/>
          <w:szCs w:val="22"/>
        </w:rPr>
        <w:t xml:space="preserve"> </w:t>
      </w:r>
      <w:r w:rsidRPr="00F54DF9">
        <w:rPr>
          <w:rFonts w:asciiTheme="majorHAnsi" w:eastAsia="Arial" w:hAnsiTheme="majorHAnsi" w:cstheme="majorHAnsi"/>
          <w:spacing w:val="-1"/>
          <w:sz w:val="22"/>
          <w:szCs w:val="22"/>
        </w:rPr>
        <w:t>i</w:t>
      </w:r>
      <w:r w:rsidRPr="00F54DF9">
        <w:rPr>
          <w:rFonts w:asciiTheme="majorHAnsi" w:eastAsia="Arial" w:hAnsiTheme="majorHAnsi" w:cstheme="majorHAnsi"/>
          <w:sz w:val="22"/>
          <w:szCs w:val="22"/>
        </w:rPr>
        <w:t>n</w:t>
      </w:r>
      <w:r w:rsidRPr="00F54DF9">
        <w:rPr>
          <w:rFonts w:asciiTheme="majorHAnsi" w:eastAsia="Arial" w:hAnsiTheme="majorHAnsi" w:cstheme="majorHAnsi"/>
          <w:spacing w:val="-10"/>
          <w:sz w:val="22"/>
          <w:szCs w:val="22"/>
        </w:rPr>
        <w:t xml:space="preserve"> </w:t>
      </w:r>
      <w:r w:rsidRPr="00F54DF9">
        <w:rPr>
          <w:rFonts w:asciiTheme="majorHAnsi" w:eastAsia="Arial" w:hAnsiTheme="majorHAnsi" w:cstheme="majorHAnsi"/>
          <w:spacing w:val="1"/>
          <w:sz w:val="22"/>
          <w:szCs w:val="22"/>
        </w:rPr>
        <w:t>j</w:t>
      </w:r>
      <w:r w:rsidRPr="00F54DF9">
        <w:rPr>
          <w:rFonts w:asciiTheme="majorHAnsi" w:eastAsia="Arial" w:hAnsiTheme="majorHAnsi" w:cstheme="majorHAnsi"/>
          <w:sz w:val="22"/>
          <w:szCs w:val="22"/>
        </w:rPr>
        <w:t>o</w:t>
      </w:r>
      <w:r w:rsidRPr="00F54DF9">
        <w:rPr>
          <w:rFonts w:asciiTheme="majorHAnsi" w:eastAsia="Arial" w:hAnsiTheme="majorHAnsi" w:cstheme="majorHAnsi"/>
          <w:spacing w:val="-1"/>
          <w:sz w:val="22"/>
          <w:szCs w:val="22"/>
        </w:rPr>
        <w:t>i</w:t>
      </w:r>
      <w:r w:rsidRPr="00F54DF9">
        <w:rPr>
          <w:rFonts w:asciiTheme="majorHAnsi" w:eastAsia="Arial" w:hAnsiTheme="majorHAnsi" w:cstheme="majorHAnsi"/>
          <w:sz w:val="22"/>
          <w:szCs w:val="22"/>
        </w:rPr>
        <w:t>n</w:t>
      </w:r>
      <w:r w:rsidRPr="00F54DF9">
        <w:rPr>
          <w:rFonts w:asciiTheme="majorHAnsi" w:eastAsia="Arial" w:hAnsiTheme="majorHAnsi" w:cstheme="majorHAnsi"/>
          <w:spacing w:val="-1"/>
          <w:sz w:val="22"/>
          <w:szCs w:val="22"/>
        </w:rPr>
        <w:t>i</w:t>
      </w:r>
      <w:r w:rsidRPr="00F54DF9">
        <w:rPr>
          <w:rFonts w:asciiTheme="majorHAnsi" w:eastAsia="Arial" w:hAnsiTheme="majorHAnsi" w:cstheme="majorHAnsi"/>
          <w:sz w:val="22"/>
          <w:szCs w:val="22"/>
        </w:rPr>
        <w:t>ng</w:t>
      </w:r>
      <w:r w:rsidRPr="00F54DF9">
        <w:rPr>
          <w:rFonts w:asciiTheme="majorHAnsi" w:eastAsia="Arial" w:hAnsiTheme="majorHAnsi" w:cstheme="majorHAnsi"/>
          <w:spacing w:val="-14"/>
          <w:sz w:val="22"/>
          <w:szCs w:val="22"/>
        </w:rPr>
        <w:t xml:space="preserve"> </w:t>
      </w:r>
      <w:r w:rsidRPr="00F54DF9">
        <w:rPr>
          <w:rFonts w:asciiTheme="majorHAnsi" w:eastAsia="Arial" w:hAnsiTheme="majorHAnsi" w:cstheme="majorHAnsi"/>
          <w:spacing w:val="-1"/>
          <w:sz w:val="22"/>
          <w:szCs w:val="22"/>
        </w:rPr>
        <w:t>SAE</w:t>
      </w:r>
      <w:r w:rsidRPr="00F54DF9">
        <w:rPr>
          <w:rFonts w:asciiTheme="majorHAnsi" w:eastAsia="Arial" w:hAnsiTheme="majorHAnsi" w:cstheme="majorHAnsi"/>
          <w:sz w:val="22"/>
          <w:szCs w:val="22"/>
        </w:rPr>
        <w:t>A, AAE, or ACOE</w:t>
      </w:r>
      <w:r w:rsidRPr="00F54DF9">
        <w:rPr>
          <w:rFonts w:asciiTheme="majorHAnsi" w:eastAsia="Arial" w:hAnsiTheme="majorHAnsi" w:cstheme="majorHAnsi"/>
          <w:spacing w:val="-13"/>
          <w:sz w:val="22"/>
          <w:szCs w:val="22"/>
        </w:rPr>
        <w:t xml:space="preserve"> </w:t>
      </w:r>
      <w:r w:rsidRPr="00F54DF9">
        <w:rPr>
          <w:rFonts w:asciiTheme="majorHAnsi" w:eastAsia="Arial" w:hAnsiTheme="majorHAnsi" w:cstheme="majorHAnsi"/>
          <w:sz w:val="22"/>
          <w:szCs w:val="22"/>
        </w:rPr>
        <w:t>o</w:t>
      </w:r>
      <w:r w:rsidRPr="00F54DF9">
        <w:rPr>
          <w:rFonts w:asciiTheme="majorHAnsi" w:eastAsia="Arial" w:hAnsiTheme="majorHAnsi" w:cstheme="majorHAnsi"/>
          <w:spacing w:val="3"/>
          <w:sz w:val="22"/>
          <w:szCs w:val="22"/>
        </w:rPr>
        <w:t>n</w:t>
      </w:r>
      <w:r w:rsidRPr="00F54DF9">
        <w:rPr>
          <w:rFonts w:asciiTheme="majorHAnsi" w:eastAsia="Arial" w:hAnsiTheme="majorHAnsi" w:cstheme="majorHAnsi"/>
          <w:spacing w:val="1"/>
          <w:sz w:val="22"/>
          <w:szCs w:val="22"/>
        </w:rPr>
        <w:t>-</w:t>
      </w:r>
      <w:r w:rsidRPr="00F54DF9">
        <w:rPr>
          <w:rFonts w:asciiTheme="majorHAnsi" w:eastAsia="Arial" w:hAnsiTheme="majorHAnsi" w:cstheme="majorHAnsi"/>
          <w:spacing w:val="-1"/>
          <w:sz w:val="22"/>
          <w:szCs w:val="22"/>
        </w:rPr>
        <w:t>li</w:t>
      </w:r>
      <w:r w:rsidRPr="00F54DF9">
        <w:rPr>
          <w:rFonts w:asciiTheme="majorHAnsi" w:eastAsia="Arial" w:hAnsiTheme="majorHAnsi" w:cstheme="majorHAnsi"/>
          <w:sz w:val="22"/>
          <w:szCs w:val="22"/>
        </w:rPr>
        <w:t>ne</w:t>
      </w:r>
      <w:r w:rsidRPr="00F54DF9">
        <w:rPr>
          <w:rFonts w:asciiTheme="majorHAnsi" w:eastAsia="Arial" w:hAnsiTheme="majorHAnsi" w:cstheme="majorHAnsi"/>
          <w:spacing w:val="-14"/>
          <w:sz w:val="22"/>
          <w:szCs w:val="22"/>
        </w:rPr>
        <w:t xml:space="preserve"> </w:t>
      </w:r>
      <w:r w:rsidRPr="00F54DF9">
        <w:rPr>
          <w:rFonts w:asciiTheme="majorHAnsi" w:eastAsia="Arial" w:hAnsiTheme="majorHAnsi" w:cstheme="majorHAnsi"/>
          <w:spacing w:val="1"/>
          <w:sz w:val="22"/>
          <w:szCs w:val="22"/>
        </w:rPr>
        <w:t>c</w:t>
      </w:r>
      <w:r w:rsidRPr="00F54DF9">
        <w:rPr>
          <w:rFonts w:asciiTheme="majorHAnsi" w:eastAsia="Arial" w:hAnsiTheme="majorHAnsi" w:cstheme="majorHAnsi"/>
          <w:sz w:val="22"/>
          <w:szCs w:val="22"/>
        </w:rPr>
        <w:t>an</w:t>
      </w:r>
      <w:r w:rsidRPr="00F54DF9">
        <w:rPr>
          <w:rFonts w:asciiTheme="majorHAnsi" w:eastAsia="Arial" w:hAnsiTheme="majorHAnsi" w:cstheme="majorHAnsi"/>
          <w:spacing w:val="-11"/>
          <w:sz w:val="22"/>
          <w:szCs w:val="22"/>
        </w:rPr>
        <w:t xml:space="preserve"> </w:t>
      </w:r>
      <w:r w:rsidRPr="00F54DF9">
        <w:rPr>
          <w:rFonts w:asciiTheme="majorHAnsi" w:eastAsia="Arial" w:hAnsiTheme="majorHAnsi" w:cstheme="majorHAnsi"/>
          <w:spacing w:val="-1"/>
          <w:sz w:val="22"/>
          <w:szCs w:val="22"/>
        </w:rPr>
        <w:t>vi</w:t>
      </w:r>
      <w:r w:rsidRPr="00F54DF9">
        <w:rPr>
          <w:rFonts w:asciiTheme="majorHAnsi" w:eastAsia="Arial" w:hAnsiTheme="majorHAnsi" w:cstheme="majorHAnsi"/>
          <w:spacing w:val="1"/>
          <w:sz w:val="22"/>
          <w:szCs w:val="22"/>
        </w:rPr>
        <w:t>s</w:t>
      </w:r>
      <w:r w:rsidRPr="00F54DF9">
        <w:rPr>
          <w:rFonts w:asciiTheme="majorHAnsi" w:eastAsia="Arial" w:hAnsiTheme="majorHAnsi" w:cstheme="majorHAnsi"/>
          <w:spacing w:val="-1"/>
          <w:sz w:val="22"/>
          <w:szCs w:val="22"/>
        </w:rPr>
        <w:t>i</w:t>
      </w:r>
      <w:r w:rsidRPr="00F54DF9">
        <w:rPr>
          <w:rFonts w:asciiTheme="majorHAnsi" w:eastAsia="Arial" w:hAnsiTheme="majorHAnsi" w:cstheme="majorHAnsi"/>
          <w:sz w:val="22"/>
          <w:szCs w:val="22"/>
        </w:rPr>
        <w:t>t</w:t>
      </w:r>
      <w:r w:rsidR="0029269F" w:rsidRPr="00F54DF9">
        <w:rPr>
          <w:rFonts w:asciiTheme="majorHAnsi" w:eastAsia="Arial" w:hAnsiTheme="majorHAnsi" w:cstheme="majorHAnsi"/>
          <w:spacing w:val="-11"/>
          <w:sz w:val="22"/>
          <w:szCs w:val="22"/>
        </w:rPr>
        <w:t xml:space="preserve"> </w:t>
      </w:r>
      <w:hyperlink r:id="rId24" w:history="1">
        <w:r w:rsidR="0029269F" w:rsidRPr="00F54DF9">
          <w:rPr>
            <w:rStyle w:val="Hyperlink"/>
            <w:rFonts w:asciiTheme="majorHAnsi" w:eastAsia="Arial" w:hAnsiTheme="majorHAnsi" w:cstheme="majorHAnsi"/>
            <w:spacing w:val="-11"/>
            <w:sz w:val="22"/>
            <w:szCs w:val="22"/>
          </w:rPr>
          <w:t>National Education Association</w:t>
        </w:r>
      </w:hyperlink>
      <w:r w:rsidR="0029269F" w:rsidRPr="00F54DF9">
        <w:rPr>
          <w:rFonts w:asciiTheme="majorHAnsi" w:eastAsia="Arial" w:hAnsiTheme="majorHAnsi" w:cstheme="majorHAnsi"/>
          <w:spacing w:val="-11"/>
          <w:sz w:val="22"/>
          <w:szCs w:val="22"/>
        </w:rPr>
        <w:t xml:space="preserve">, </w:t>
      </w:r>
      <w:hyperlink r:id="rId25" w:history="1">
        <w:r w:rsidR="0029269F" w:rsidRPr="00F54DF9">
          <w:rPr>
            <w:rStyle w:val="Hyperlink"/>
            <w:rFonts w:asciiTheme="majorHAnsi" w:eastAsia="Arial" w:hAnsiTheme="majorHAnsi" w:cstheme="majorHAnsi"/>
            <w:sz w:val="22"/>
            <w:szCs w:val="22"/>
          </w:rPr>
          <w:t>Association of American Educators</w:t>
        </w:r>
      </w:hyperlink>
      <w:r w:rsidR="0029269F" w:rsidRPr="00F54DF9">
        <w:rPr>
          <w:rFonts w:asciiTheme="majorHAnsi" w:eastAsia="Arial" w:hAnsiTheme="majorHAnsi" w:cstheme="majorHAnsi"/>
          <w:color w:val="000000"/>
          <w:sz w:val="22"/>
          <w:szCs w:val="22"/>
        </w:rPr>
        <w:t xml:space="preserve">, </w:t>
      </w:r>
      <w:r w:rsidRPr="00F54DF9">
        <w:rPr>
          <w:rFonts w:asciiTheme="majorHAnsi" w:eastAsia="Arial" w:hAnsiTheme="majorHAnsi" w:cstheme="majorHAnsi"/>
          <w:color w:val="000000"/>
          <w:sz w:val="22"/>
          <w:szCs w:val="22"/>
        </w:rPr>
        <w:t xml:space="preserve">or </w:t>
      </w:r>
      <w:hyperlink r:id="rId26" w:history="1">
        <w:r w:rsidR="0029269F" w:rsidRPr="00F54DF9">
          <w:rPr>
            <w:rStyle w:val="Hyperlink"/>
            <w:rFonts w:asciiTheme="majorHAnsi" w:hAnsiTheme="majorHAnsi" w:cstheme="majorHAnsi"/>
            <w:sz w:val="22"/>
            <w:szCs w:val="22"/>
          </w:rPr>
          <w:t>Alabama Conference of Educators</w:t>
        </w:r>
      </w:hyperlink>
      <w:r w:rsidRPr="00F54DF9">
        <w:rPr>
          <w:rFonts w:asciiTheme="majorHAnsi" w:hAnsiTheme="majorHAnsi" w:cstheme="majorHAnsi"/>
          <w:sz w:val="22"/>
          <w:szCs w:val="22"/>
        </w:rPr>
        <w:t xml:space="preserve">.  Teacher candidates must maintain liability coverage throughout the program and should be able to show proof of membership to the University at any time.  A final proof of membership will be submitted during the internship orientation meeting prior to the student teaching experience.  </w:t>
      </w:r>
    </w:p>
    <w:p w14:paraId="08911A2C" w14:textId="77777777" w:rsidR="00B15AE7" w:rsidRDefault="00B15AE7" w:rsidP="00B15AE7">
      <w:pPr>
        <w:pStyle w:val="Heading1"/>
        <w:spacing w:before="0" w:beforeAutospacing="0" w:after="0" w:afterAutospacing="0"/>
        <w:rPr>
          <w:rFonts w:cstheme="majorHAnsi"/>
          <w:sz w:val="22"/>
          <w:szCs w:val="22"/>
        </w:rPr>
      </w:pPr>
    </w:p>
    <w:p w14:paraId="098B59E5" w14:textId="24B9D79B" w:rsidR="00055DE2" w:rsidRPr="00F54DF9" w:rsidRDefault="00055DE2" w:rsidP="00B15AE7">
      <w:pPr>
        <w:pStyle w:val="Heading1"/>
        <w:spacing w:before="0" w:beforeAutospacing="0" w:after="0" w:afterAutospacing="0"/>
        <w:rPr>
          <w:rFonts w:cstheme="majorHAnsi"/>
          <w:sz w:val="22"/>
          <w:szCs w:val="22"/>
        </w:rPr>
      </w:pPr>
      <w:r w:rsidRPr="00F54DF9">
        <w:rPr>
          <w:rFonts w:cstheme="majorHAnsi"/>
          <w:sz w:val="22"/>
          <w:szCs w:val="22"/>
        </w:rPr>
        <w:t>The University of North Alabama Ethics Pledge:</w:t>
      </w:r>
    </w:p>
    <w:p w14:paraId="3E5DAADC" w14:textId="0249853D" w:rsidR="00055DE2" w:rsidRPr="00F54DF9" w:rsidRDefault="00055DE2" w:rsidP="00B15AE7">
      <w:pPr>
        <w:rPr>
          <w:rFonts w:asciiTheme="majorHAnsi" w:hAnsiTheme="majorHAnsi" w:cstheme="majorHAnsi"/>
          <w:sz w:val="22"/>
          <w:szCs w:val="22"/>
        </w:rPr>
      </w:pPr>
      <w:r w:rsidRPr="00F54DF9">
        <w:rPr>
          <w:rFonts w:asciiTheme="majorHAnsi" w:hAnsiTheme="majorHAnsi" w:cstheme="majorHAnsi"/>
          <w:sz w:val="22"/>
          <w:szCs w:val="22"/>
        </w:rPr>
        <w:t xml:space="preserve">I profess my intention to maintain high standards of ethical conduct in the field and clinical setting. I have read and understand the Alabama Educator Code of Ethics standards reflected on the ALSDE website. I pledge to act according to its principles. </w:t>
      </w:r>
    </w:p>
    <w:p w14:paraId="0DF7CE54" w14:textId="77777777" w:rsidR="00B15AE7" w:rsidRDefault="00B15AE7" w:rsidP="00B15AE7">
      <w:pPr>
        <w:pStyle w:val="Heading1"/>
        <w:spacing w:before="0" w:beforeAutospacing="0" w:after="0" w:afterAutospacing="0"/>
        <w:rPr>
          <w:rFonts w:cstheme="majorHAnsi"/>
          <w:sz w:val="22"/>
          <w:szCs w:val="22"/>
        </w:rPr>
      </w:pPr>
    </w:p>
    <w:p w14:paraId="2A708B85" w14:textId="41A5BAB0" w:rsidR="00055DE2" w:rsidRPr="00F54DF9" w:rsidRDefault="00055DE2" w:rsidP="00B15AE7">
      <w:pPr>
        <w:pStyle w:val="Heading1"/>
        <w:spacing w:before="0" w:beforeAutospacing="0" w:after="0" w:afterAutospacing="0"/>
        <w:rPr>
          <w:rFonts w:cstheme="majorHAnsi"/>
          <w:sz w:val="22"/>
          <w:szCs w:val="22"/>
        </w:rPr>
      </w:pPr>
      <w:r w:rsidRPr="00F54DF9">
        <w:rPr>
          <w:rFonts w:cstheme="majorHAnsi"/>
          <w:sz w:val="22"/>
          <w:szCs w:val="22"/>
        </w:rPr>
        <w:t>The University of North Alabama Confidentiality Pledge:</w:t>
      </w:r>
    </w:p>
    <w:p w14:paraId="3AA53FBD" w14:textId="77777777" w:rsidR="00055DE2" w:rsidRPr="00F54DF9" w:rsidRDefault="00055DE2" w:rsidP="00B15AE7">
      <w:pPr>
        <w:rPr>
          <w:rFonts w:asciiTheme="majorHAnsi" w:hAnsiTheme="majorHAnsi" w:cstheme="majorHAnsi"/>
          <w:sz w:val="22"/>
          <w:szCs w:val="22"/>
        </w:rPr>
      </w:pPr>
      <w:r w:rsidRPr="00F54DF9">
        <w:rPr>
          <w:rFonts w:asciiTheme="majorHAnsi" w:hAnsiTheme="majorHAnsi" w:cstheme="majorHAnsi"/>
          <w:sz w:val="22"/>
          <w:szCs w:val="22"/>
        </w:rPr>
        <w:t xml:space="preserve">I acknowledge that all information regarding students and any other school related information learned during the field and clinical setting are confidential. As such, I will not disclose it through </w:t>
      </w:r>
      <w:r w:rsidRPr="00F54DF9">
        <w:rPr>
          <w:rFonts w:asciiTheme="majorHAnsi" w:hAnsiTheme="majorHAnsi" w:cstheme="majorHAnsi"/>
          <w:sz w:val="22"/>
          <w:szCs w:val="22"/>
        </w:rPr>
        <w:lastRenderedPageBreak/>
        <w:t xml:space="preserve">social media or other communication. If I learn of a situation that may be harmful to any individual, I will immediately report it to the proper parties.  </w:t>
      </w:r>
    </w:p>
    <w:p w14:paraId="708B0801" w14:textId="77777777" w:rsidR="00055DE2" w:rsidRPr="00F54DF9" w:rsidRDefault="00055DE2" w:rsidP="00B15AE7">
      <w:pPr>
        <w:rPr>
          <w:rFonts w:asciiTheme="majorHAnsi" w:hAnsiTheme="majorHAnsi" w:cstheme="majorHAnsi"/>
          <w:b/>
          <w:sz w:val="22"/>
          <w:szCs w:val="22"/>
        </w:rPr>
      </w:pPr>
    </w:p>
    <w:p w14:paraId="20BF001B" w14:textId="77777777" w:rsidR="00055DE2" w:rsidRPr="00F54DF9" w:rsidRDefault="00055DE2" w:rsidP="00B15AE7">
      <w:pPr>
        <w:rPr>
          <w:rFonts w:asciiTheme="majorHAnsi" w:hAnsiTheme="majorHAnsi" w:cstheme="majorHAnsi"/>
          <w:b/>
          <w:sz w:val="22"/>
          <w:szCs w:val="22"/>
        </w:rPr>
      </w:pPr>
      <w:r w:rsidRPr="00F54DF9">
        <w:rPr>
          <w:rFonts w:asciiTheme="majorHAnsi" w:hAnsiTheme="majorHAnsi" w:cstheme="majorHAnsi"/>
          <w:b/>
          <w:sz w:val="22"/>
          <w:szCs w:val="22"/>
        </w:rPr>
        <w:t>The University of North Alabama Policy and Procedures Acknowledgment:</w:t>
      </w:r>
    </w:p>
    <w:p w14:paraId="2CA62B0A" w14:textId="11719C08" w:rsidR="00871788" w:rsidRPr="00F54DF9" w:rsidRDefault="00055DE2" w:rsidP="00B15AE7">
      <w:pPr>
        <w:rPr>
          <w:rFonts w:asciiTheme="majorHAnsi" w:hAnsiTheme="majorHAnsi" w:cstheme="majorHAnsi"/>
          <w:sz w:val="22"/>
          <w:szCs w:val="22"/>
        </w:rPr>
      </w:pPr>
      <w:r w:rsidRPr="00F54DF9">
        <w:rPr>
          <w:rFonts w:asciiTheme="majorHAnsi" w:hAnsiTheme="majorHAnsi" w:cstheme="majorHAnsi"/>
          <w:sz w:val="22"/>
          <w:szCs w:val="22"/>
        </w:rPr>
        <w:t>I am knowledgeable and informed of all policies and procedures associated with the College of Education and Human Sciences.</w:t>
      </w:r>
    </w:p>
    <w:p w14:paraId="5FF62052" w14:textId="44DB0C34" w:rsidR="00871788" w:rsidRPr="00F54DF9" w:rsidRDefault="00871788" w:rsidP="00797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2"/>
          <w:szCs w:val="22"/>
        </w:rPr>
      </w:pPr>
      <w:r w:rsidRPr="00F54DF9">
        <w:rPr>
          <w:rFonts w:asciiTheme="majorHAnsi" w:hAnsiTheme="majorHAnsi" w:cstheme="majorHAnsi"/>
          <w:sz w:val="22"/>
          <w:szCs w:val="22"/>
        </w:rPr>
        <w:t>------------------------------------------------------------------------------------------------------------</w:t>
      </w:r>
    </w:p>
    <w:p w14:paraId="50A88767" w14:textId="77777777" w:rsidR="00B15AE7" w:rsidRDefault="00B15AE7" w:rsidP="00B15AE7">
      <w:pPr>
        <w:pStyle w:val="Heading1"/>
        <w:spacing w:before="0" w:beforeAutospacing="0" w:after="0" w:afterAutospacing="0"/>
        <w:rPr>
          <w:rFonts w:cstheme="majorHAnsi"/>
          <w:sz w:val="22"/>
          <w:szCs w:val="22"/>
        </w:rPr>
      </w:pPr>
    </w:p>
    <w:p w14:paraId="1D603D44" w14:textId="76B31E91" w:rsidR="00871788" w:rsidRPr="00F54DF9" w:rsidRDefault="00871788" w:rsidP="00B15AE7">
      <w:pPr>
        <w:pStyle w:val="Heading1"/>
        <w:spacing w:before="0" w:beforeAutospacing="0" w:after="0" w:afterAutospacing="0"/>
        <w:rPr>
          <w:rFonts w:cstheme="majorHAnsi"/>
          <w:sz w:val="22"/>
          <w:szCs w:val="22"/>
        </w:rPr>
      </w:pPr>
      <w:r w:rsidRPr="00F54DF9">
        <w:rPr>
          <w:rFonts w:cstheme="majorHAnsi"/>
          <w:sz w:val="22"/>
          <w:szCs w:val="22"/>
        </w:rPr>
        <w:t>Syllabus Contract</w:t>
      </w:r>
      <w:r w:rsidR="007E3DB2" w:rsidRPr="00F54DF9">
        <w:rPr>
          <w:rFonts w:cstheme="majorHAnsi"/>
          <w:sz w:val="22"/>
          <w:szCs w:val="22"/>
        </w:rPr>
        <w:t xml:space="preserve"> to be verified through Canvas</w:t>
      </w:r>
      <w:r w:rsidRPr="00F54DF9">
        <w:rPr>
          <w:rFonts w:cstheme="majorHAnsi"/>
          <w:sz w:val="22"/>
          <w:szCs w:val="22"/>
        </w:rPr>
        <w:t>:</w:t>
      </w:r>
      <w:r w:rsidR="00A12D31" w:rsidRPr="00F54DF9">
        <w:rPr>
          <w:rFonts w:cstheme="majorHAnsi"/>
          <w:sz w:val="22"/>
          <w:szCs w:val="22"/>
        </w:rPr>
        <w:t xml:space="preserve">  </w:t>
      </w:r>
    </w:p>
    <w:p w14:paraId="74211941" w14:textId="459C2DFB" w:rsidR="00871788" w:rsidRDefault="00871788" w:rsidP="00B15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theme="majorHAnsi"/>
          <w:sz w:val="22"/>
          <w:szCs w:val="22"/>
        </w:rPr>
      </w:pPr>
      <w:r w:rsidRPr="00F54DF9">
        <w:rPr>
          <w:rFonts w:asciiTheme="majorHAnsi" w:hAnsiTheme="majorHAnsi" w:cstheme="majorHAnsi"/>
          <w:sz w:val="22"/>
          <w:szCs w:val="22"/>
        </w:rPr>
        <w:t xml:space="preserve">I have </w:t>
      </w:r>
      <w:r w:rsidR="004B442B" w:rsidRPr="00F54DF9">
        <w:rPr>
          <w:rFonts w:asciiTheme="majorHAnsi" w:hAnsiTheme="majorHAnsi" w:cstheme="majorHAnsi"/>
          <w:sz w:val="22"/>
          <w:szCs w:val="22"/>
        </w:rPr>
        <w:t xml:space="preserve">received a copy of the syllabus.  </w:t>
      </w:r>
      <w:r w:rsidRPr="00F54DF9">
        <w:rPr>
          <w:rFonts w:asciiTheme="majorHAnsi" w:hAnsiTheme="majorHAnsi" w:cstheme="majorHAnsi"/>
          <w:sz w:val="22"/>
          <w:szCs w:val="22"/>
        </w:rPr>
        <w:t>I have read the syllabus and have been offered an opportunity to ask questions about it.  I understand and agree to the requirements in the syllabus.</w:t>
      </w:r>
    </w:p>
    <w:p w14:paraId="139CC469" w14:textId="0027BBE7" w:rsidR="0066550F" w:rsidRDefault="0066550F" w:rsidP="00B15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theme="majorHAnsi"/>
          <w:sz w:val="22"/>
          <w:szCs w:val="22"/>
        </w:rPr>
      </w:pPr>
    </w:p>
    <w:p w14:paraId="0F603289" w14:textId="77777777" w:rsidR="0066550F" w:rsidRPr="00F54DF9" w:rsidRDefault="0066550F" w:rsidP="00B15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theme="majorHAnsi"/>
          <w:sz w:val="22"/>
          <w:szCs w:val="22"/>
        </w:rPr>
      </w:pPr>
    </w:p>
    <w:sectPr w:rsidR="0066550F" w:rsidRPr="00F54DF9" w:rsidSect="00E20179">
      <w:footerReference w:type="default" r:id="rId27"/>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1DEF8" w14:textId="77777777" w:rsidR="00E00630" w:rsidRDefault="00E00630" w:rsidP="00A12D31">
      <w:r>
        <w:separator/>
      </w:r>
    </w:p>
  </w:endnote>
  <w:endnote w:type="continuationSeparator" w:id="0">
    <w:p w14:paraId="2F02D9DD" w14:textId="77777777" w:rsidR="00E00630" w:rsidRDefault="00E00630" w:rsidP="00A1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B7EB" w14:textId="77CD0B58" w:rsidR="00BF7240" w:rsidRPr="00AD10BD" w:rsidRDefault="00AD10BD">
    <w:pPr>
      <w:pStyle w:val="Footer"/>
      <w:rPr>
        <w:rFonts w:asciiTheme="majorHAnsi" w:hAnsiTheme="majorHAnsi" w:cstheme="majorHAnsi"/>
      </w:rPr>
    </w:pPr>
    <w:r w:rsidRPr="00AD10BD">
      <w:rPr>
        <w:rFonts w:asciiTheme="majorHAnsi" w:hAnsiTheme="majorHAnsi" w:cstheme="majorHAnsi"/>
      </w:rPr>
      <w:t>S2021</w:t>
    </w:r>
  </w:p>
  <w:p w14:paraId="3EED9307" w14:textId="77777777" w:rsidR="00BF7240" w:rsidRDefault="00BF7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E6D9D" w14:textId="77777777" w:rsidR="00E00630" w:rsidRDefault="00E00630" w:rsidP="00A12D31">
      <w:r>
        <w:separator/>
      </w:r>
    </w:p>
  </w:footnote>
  <w:footnote w:type="continuationSeparator" w:id="0">
    <w:p w14:paraId="005E03AD" w14:textId="77777777" w:rsidR="00E00630" w:rsidRDefault="00E00630" w:rsidP="00A12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5D7"/>
    <w:multiLevelType w:val="hybridMultilevel"/>
    <w:tmpl w:val="A322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23FA9"/>
    <w:multiLevelType w:val="multilevel"/>
    <w:tmpl w:val="E9C4B294"/>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A6A6A"/>
    <w:multiLevelType w:val="hybridMultilevel"/>
    <w:tmpl w:val="79E0F304"/>
    <w:lvl w:ilvl="0" w:tplc="761ECF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D6585"/>
    <w:multiLevelType w:val="multilevel"/>
    <w:tmpl w:val="D564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5334EC"/>
    <w:multiLevelType w:val="hybridMultilevel"/>
    <w:tmpl w:val="CEF07C1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D6DF6"/>
    <w:multiLevelType w:val="multilevel"/>
    <w:tmpl w:val="8582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00DA6"/>
    <w:multiLevelType w:val="multilevel"/>
    <w:tmpl w:val="9FB8E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0542B6"/>
    <w:multiLevelType w:val="multilevel"/>
    <w:tmpl w:val="FFDAD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897CA1"/>
    <w:multiLevelType w:val="hybridMultilevel"/>
    <w:tmpl w:val="FBAA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2660F7"/>
    <w:multiLevelType w:val="multilevel"/>
    <w:tmpl w:val="5F4E8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B03B3D"/>
    <w:multiLevelType w:val="hybridMultilevel"/>
    <w:tmpl w:val="D8BC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60245"/>
    <w:multiLevelType w:val="multilevel"/>
    <w:tmpl w:val="6F322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8219A9"/>
    <w:multiLevelType w:val="hybridMultilevel"/>
    <w:tmpl w:val="CF3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852561"/>
    <w:multiLevelType w:val="multilevel"/>
    <w:tmpl w:val="75CC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4"/>
  </w:num>
  <w:num w:numId="4">
    <w:abstractNumId w:val="12"/>
  </w:num>
  <w:num w:numId="5">
    <w:abstractNumId w:val="11"/>
  </w:num>
  <w:num w:numId="6">
    <w:abstractNumId w:val="13"/>
  </w:num>
  <w:num w:numId="7">
    <w:abstractNumId w:val="6"/>
  </w:num>
  <w:num w:numId="8">
    <w:abstractNumId w:val="7"/>
  </w:num>
  <w:num w:numId="9">
    <w:abstractNumId w:val="3"/>
  </w:num>
  <w:num w:numId="10">
    <w:abstractNumId w:val="9"/>
  </w:num>
  <w:num w:numId="11">
    <w:abstractNumId w:val="2"/>
  </w:num>
  <w:num w:numId="12">
    <w:abstractNumId w:val="5"/>
  </w:num>
  <w:num w:numId="13">
    <w:abstractNumId w:val="1"/>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B1"/>
    <w:rsid w:val="00010EC6"/>
    <w:rsid w:val="000130E0"/>
    <w:rsid w:val="000173F5"/>
    <w:rsid w:val="0002781F"/>
    <w:rsid w:val="000310E4"/>
    <w:rsid w:val="000323E8"/>
    <w:rsid w:val="00055DE2"/>
    <w:rsid w:val="00066D41"/>
    <w:rsid w:val="00071B93"/>
    <w:rsid w:val="00071C34"/>
    <w:rsid w:val="00081E75"/>
    <w:rsid w:val="0008535F"/>
    <w:rsid w:val="00097142"/>
    <w:rsid w:val="000B0030"/>
    <w:rsid w:val="000B4C65"/>
    <w:rsid w:val="000B5C20"/>
    <w:rsid w:val="000C6B62"/>
    <w:rsid w:val="000D679E"/>
    <w:rsid w:val="001016B6"/>
    <w:rsid w:val="00106048"/>
    <w:rsid w:val="00123962"/>
    <w:rsid w:val="001368B1"/>
    <w:rsid w:val="00141671"/>
    <w:rsid w:val="00142865"/>
    <w:rsid w:val="001442B2"/>
    <w:rsid w:val="00150D0D"/>
    <w:rsid w:val="0016096B"/>
    <w:rsid w:val="00161193"/>
    <w:rsid w:val="00165101"/>
    <w:rsid w:val="00176085"/>
    <w:rsid w:val="00185EE5"/>
    <w:rsid w:val="001D2916"/>
    <w:rsid w:val="001F25A0"/>
    <w:rsid w:val="001F45CE"/>
    <w:rsid w:val="00203D3F"/>
    <w:rsid w:val="00215F7E"/>
    <w:rsid w:val="002205BC"/>
    <w:rsid w:val="00221E7E"/>
    <w:rsid w:val="00223D92"/>
    <w:rsid w:val="00227C1A"/>
    <w:rsid w:val="00237EB3"/>
    <w:rsid w:val="00262FD9"/>
    <w:rsid w:val="00270E7D"/>
    <w:rsid w:val="0027456C"/>
    <w:rsid w:val="0029269F"/>
    <w:rsid w:val="002B0BCA"/>
    <w:rsid w:val="002D0997"/>
    <w:rsid w:val="002D1F40"/>
    <w:rsid w:val="002D7473"/>
    <w:rsid w:val="002D75CA"/>
    <w:rsid w:val="002E6394"/>
    <w:rsid w:val="002E6C53"/>
    <w:rsid w:val="00302DAC"/>
    <w:rsid w:val="00304259"/>
    <w:rsid w:val="00320214"/>
    <w:rsid w:val="0032661B"/>
    <w:rsid w:val="00330612"/>
    <w:rsid w:val="00336AAE"/>
    <w:rsid w:val="0035717C"/>
    <w:rsid w:val="003574E7"/>
    <w:rsid w:val="0036390C"/>
    <w:rsid w:val="00363BA2"/>
    <w:rsid w:val="003701B0"/>
    <w:rsid w:val="003846D6"/>
    <w:rsid w:val="00390AF4"/>
    <w:rsid w:val="003A05A1"/>
    <w:rsid w:val="003A5CB1"/>
    <w:rsid w:val="003A7B8D"/>
    <w:rsid w:val="003C4250"/>
    <w:rsid w:val="003C58A5"/>
    <w:rsid w:val="003D116D"/>
    <w:rsid w:val="003E2A68"/>
    <w:rsid w:val="003E5801"/>
    <w:rsid w:val="003E6504"/>
    <w:rsid w:val="003E69C9"/>
    <w:rsid w:val="003F0AF8"/>
    <w:rsid w:val="003F10E7"/>
    <w:rsid w:val="003F6987"/>
    <w:rsid w:val="00405AE6"/>
    <w:rsid w:val="00412FFA"/>
    <w:rsid w:val="00420F5C"/>
    <w:rsid w:val="004354F9"/>
    <w:rsid w:val="00435B99"/>
    <w:rsid w:val="0044443F"/>
    <w:rsid w:val="0044552D"/>
    <w:rsid w:val="00456A24"/>
    <w:rsid w:val="00456D88"/>
    <w:rsid w:val="00465FE1"/>
    <w:rsid w:val="004662B2"/>
    <w:rsid w:val="00473DF1"/>
    <w:rsid w:val="00480F1D"/>
    <w:rsid w:val="004938FE"/>
    <w:rsid w:val="004A1CFB"/>
    <w:rsid w:val="004B442B"/>
    <w:rsid w:val="004B5366"/>
    <w:rsid w:val="004D6BCD"/>
    <w:rsid w:val="004E42A8"/>
    <w:rsid w:val="004E441F"/>
    <w:rsid w:val="005061C0"/>
    <w:rsid w:val="00512453"/>
    <w:rsid w:val="00520287"/>
    <w:rsid w:val="0053078D"/>
    <w:rsid w:val="0056523F"/>
    <w:rsid w:val="0056631A"/>
    <w:rsid w:val="00567862"/>
    <w:rsid w:val="005745A0"/>
    <w:rsid w:val="005763A5"/>
    <w:rsid w:val="00580F70"/>
    <w:rsid w:val="005A6DC7"/>
    <w:rsid w:val="005B0536"/>
    <w:rsid w:val="005C756E"/>
    <w:rsid w:val="005E34D4"/>
    <w:rsid w:val="00611B50"/>
    <w:rsid w:val="006272AC"/>
    <w:rsid w:val="00634A0F"/>
    <w:rsid w:val="006453D9"/>
    <w:rsid w:val="006574CC"/>
    <w:rsid w:val="0066550F"/>
    <w:rsid w:val="00674333"/>
    <w:rsid w:val="00676A35"/>
    <w:rsid w:val="006922DD"/>
    <w:rsid w:val="0069527B"/>
    <w:rsid w:val="006977CA"/>
    <w:rsid w:val="006A0491"/>
    <w:rsid w:val="006A5AFB"/>
    <w:rsid w:val="006B36AE"/>
    <w:rsid w:val="006B6108"/>
    <w:rsid w:val="006C4213"/>
    <w:rsid w:val="006E76E0"/>
    <w:rsid w:val="00715894"/>
    <w:rsid w:val="0073125C"/>
    <w:rsid w:val="00736E5F"/>
    <w:rsid w:val="00751FE2"/>
    <w:rsid w:val="00766F75"/>
    <w:rsid w:val="007670DA"/>
    <w:rsid w:val="00770A75"/>
    <w:rsid w:val="00772000"/>
    <w:rsid w:val="0078138D"/>
    <w:rsid w:val="00797872"/>
    <w:rsid w:val="00797E28"/>
    <w:rsid w:val="007A619B"/>
    <w:rsid w:val="007B2078"/>
    <w:rsid w:val="007B7367"/>
    <w:rsid w:val="007C2E68"/>
    <w:rsid w:val="007C6DBF"/>
    <w:rsid w:val="007C7A00"/>
    <w:rsid w:val="007D3B47"/>
    <w:rsid w:val="007E3DB2"/>
    <w:rsid w:val="008209CA"/>
    <w:rsid w:val="00835647"/>
    <w:rsid w:val="0083717B"/>
    <w:rsid w:val="00844295"/>
    <w:rsid w:val="00845F16"/>
    <w:rsid w:val="00853A07"/>
    <w:rsid w:val="00871788"/>
    <w:rsid w:val="00876911"/>
    <w:rsid w:val="008802F1"/>
    <w:rsid w:val="008A0881"/>
    <w:rsid w:val="008A3A7F"/>
    <w:rsid w:val="008A3F9C"/>
    <w:rsid w:val="008A42F2"/>
    <w:rsid w:val="008B07B1"/>
    <w:rsid w:val="008B1474"/>
    <w:rsid w:val="008B3CAD"/>
    <w:rsid w:val="008B778F"/>
    <w:rsid w:val="008C02E3"/>
    <w:rsid w:val="008C0E59"/>
    <w:rsid w:val="008C7093"/>
    <w:rsid w:val="008D292B"/>
    <w:rsid w:val="008F2055"/>
    <w:rsid w:val="008F7CD8"/>
    <w:rsid w:val="00913317"/>
    <w:rsid w:val="0091496A"/>
    <w:rsid w:val="00915877"/>
    <w:rsid w:val="00915D78"/>
    <w:rsid w:val="00920A88"/>
    <w:rsid w:val="00924BBC"/>
    <w:rsid w:val="00924FC2"/>
    <w:rsid w:val="009273A4"/>
    <w:rsid w:val="00934BF3"/>
    <w:rsid w:val="009372F9"/>
    <w:rsid w:val="009708A4"/>
    <w:rsid w:val="00973200"/>
    <w:rsid w:val="009B1899"/>
    <w:rsid w:val="009B5383"/>
    <w:rsid w:val="009B5C97"/>
    <w:rsid w:val="009C4C42"/>
    <w:rsid w:val="009C6529"/>
    <w:rsid w:val="009C7405"/>
    <w:rsid w:val="009F1A10"/>
    <w:rsid w:val="009F436B"/>
    <w:rsid w:val="00A02D84"/>
    <w:rsid w:val="00A12D31"/>
    <w:rsid w:val="00A13372"/>
    <w:rsid w:val="00A13BED"/>
    <w:rsid w:val="00A15CCC"/>
    <w:rsid w:val="00A370E0"/>
    <w:rsid w:val="00A456AF"/>
    <w:rsid w:val="00A4731F"/>
    <w:rsid w:val="00A56049"/>
    <w:rsid w:val="00A61AE2"/>
    <w:rsid w:val="00A626A2"/>
    <w:rsid w:val="00A72831"/>
    <w:rsid w:val="00A77F01"/>
    <w:rsid w:val="00A9461F"/>
    <w:rsid w:val="00AA3EB7"/>
    <w:rsid w:val="00AA6C62"/>
    <w:rsid w:val="00AB4B01"/>
    <w:rsid w:val="00AB6444"/>
    <w:rsid w:val="00AC0427"/>
    <w:rsid w:val="00AD10BD"/>
    <w:rsid w:val="00AE555A"/>
    <w:rsid w:val="00AF37E0"/>
    <w:rsid w:val="00AF725B"/>
    <w:rsid w:val="00B05D03"/>
    <w:rsid w:val="00B06816"/>
    <w:rsid w:val="00B13111"/>
    <w:rsid w:val="00B15AE7"/>
    <w:rsid w:val="00B17B2D"/>
    <w:rsid w:val="00B22C0C"/>
    <w:rsid w:val="00B23080"/>
    <w:rsid w:val="00B507AA"/>
    <w:rsid w:val="00B524D8"/>
    <w:rsid w:val="00B55D62"/>
    <w:rsid w:val="00B62018"/>
    <w:rsid w:val="00B765ED"/>
    <w:rsid w:val="00B9701F"/>
    <w:rsid w:val="00BA0455"/>
    <w:rsid w:val="00BA1E8A"/>
    <w:rsid w:val="00BD0394"/>
    <w:rsid w:val="00BF7240"/>
    <w:rsid w:val="00C00ECB"/>
    <w:rsid w:val="00C05332"/>
    <w:rsid w:val="00C20CDC"/>
    <w:rsid w:val="00C33C70"/>
    <w:rsid w:val="00C34954"/>
    <w:rsid w:val="00C52B9B"/>
    <w:rsid w:val="00C567CB"/>
    <w:rsid w:val="00C67E5E"/>
    <w:rsid w:val="00CB6651"/>
    <w:rsid w:val="00CC3776"/>
    <w:rsid w:val="00CC4D87"/>
    <w:rsid w:val="00CD29A8"/>
    <w:rsid w:val="00CD2B05"/>
    <w:rsid w:val="00CD74BE"/>
    <w:rsid w:val="00CE6DDA"/>
    <w:rsid w:val="00CE6F1A"/>
    <w:rsid w:val="00D03F56"/>
    <w:rsid w:val="00D1378A"/>
    <w:rsid w:val="00D34336"/>
    <w:rsid w:val="00D34420"/>
    <w:rsid w:val="00D64027"/>
    <w:rsid w:val="00D838FB"/>
    <w:rsid w:val="00D84458"/>
    <w:rsid w:val="00D85385"/>
    <w:rsid w:val="00D8691E"/>
    <w:rsid w:val="00D86AA3"/>
    <w:rsid w:val="00D93917"/>
    <w:rsid w:val="00DA2545"/>
    <w:rsid w:val="00DD0E18"/>
    <w:rsid w:val="00DE0928"/>
    <w:rsid w:val="00DF3387"/>
    <w:rsid w:val="00DF33E9"/>
    <w:rsid w:val="00E00630"/>
    <w:rsid w:val="00E02A2B"/>
    <w:rsid w:val="00E03E0F"/>
    <w:rsid w:val="00E1024F"/>
    <w:rsid w:val="00E20179"/>
    <w:rsid w:val="00E20F9A"/>
    <w:rsid w:val="00E25B90"/>
    <w:rsid w:val="00E26447"/>
    <w:rsid w:val="00E5106D"/>
    <w:rsid w:val="00E51838"/>
    <w:rsid w:val="00E62523"/>
    <w:rsid w:val="00E81BF3"/>
    <w:rsid w:val="00E82640"/>
    <w:rsid w:val="00E858B2"/>
    <w:rsid w:val="00E9105F"/>
    <w:rsid w:val="00E96258"/>
    <w:rsid w:val="00EA1199"/>
    <w:rsid w:val="00EA1A5B"/>
    <w:rsid w:val="00EC1F24"/>
    <w:rsid w:val="00EC4182"/>
    <w:rsid w:val="00ED4F54"/>
    <w:rsid w:val="00EE5887"/>
    <w:rsid w:val="00EE5A6E"/>
    <w:rsid w:val="00EE7CC5"/>
    <w:rsid w:val="00F04398"/>
    <w:rsid w:val="00F06941"/>
    <w:rsid w:val="00F10DC5"/>
    <w:rsid w:val="00F1419E"/>
    <w:rsid w:val="00F22B2F"/>
    <w:rsid w:val="00F54DF9"/>
    <w:rsid w:val="00F57A3B"/>
    <w:rsid w:val="00F604E5"/>
    <w:rsid w:val="00F6300F"/>
    <w:rsid w:val="00F70C5C"/>
    <w:rsid w:val="00F719F4"/>
    <w:rsid w:val="00F97B21"/>
    <w:rsid w:val="00FA0975"/>
    <w:rsid w:val="00FA2EEE"/>
    <w:rsid w:val="00FD104D"/>
    <w:rsid w:val="00FE185A"/>
    <w:rsid w:val="00FF14C4"/>
    <w:rsid w:val="00FF17DD"/>
    <w:rsid w:val="00FF6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A0F71"/>
  <w15:docId w15:val="{ABDE574B-7DC3-9A4B-87FD-6A2E67BB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E9"/>
    <w:rPr>
      <w:rFonts w:ascii="Times New Roman" w:eastAsia="Times New Roman" w:hAnsi="Times New Roman" w:cs="Times New Roman"/>
    </w:rPr>
  </w:style>
  <w:style w:type="paragraph" w:styleId="Heading1">
    <w:name w:val="heading 1"/>
    <w:basedOn w:val="Normal"/>
    <w:link w:val="Heading1Char"/>
    <w:uiPriority w:val="9"/>
    <w:qFormat/>
    <w:rsid w:val="009372F9"/>
    <w:pPr>
      <w:spacing w:before="100" w:beforeAutospacing="1" w:after="100" w:afterAutospacing="1"/>
      <w:jc w:val="center"/>
      <w:outlineLvl w:val="0"/>
    </w:pPr>
    <w:rPr>
      <w:rFonts w:asciiTheme="majorHAnsi" w:hAnsiTheme="majorHAnsi"/>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788"/>
    <w:pPr>
      <w:ind w:left="720"/>
      <w:contextualSpacing/>
    </w:pPr>
    <w:rPr>
      <w:rFonts w:asciiTheme="minorHAnsi" w:eastAsiaTheme="minorEastAsia" w:hAnsiTheme="minorHAnsi" w:cstheme="minorBidi"/>
    </w:rPr>
  </w:style>
  <w:style w:type="paragraph" w:customStyle="1" w:styleId="1AutoList1">
    <w:name w:val="1AutoList1"/>
    <w:uiPriority w:val="99"/>
    <w:rsid w:val="00871788"/>
    <w:pPr>
      <w:widowControl w:val="0"/>
      <w:tabs>
        <w:tab w:val="left" w:pos="720"/>
      </w:tabs>
      <w:autoSpaceDE w:val="0"/>
      <w:autoSpaceDN w:val="0"/>
      <w:adjustRightInd w:val="0"/>
      <w:ind w:left="720" w:hanging="720"/>
      <w:jc w:val="both"/>
    </w:pPr>
    <w:rPr>
      <w:rFonts w:ascii="Times New Roman" w:hAnsi="Times New Roman" w:cs="Times New Roman"/>
    </w:rPr>
  </w:style>
  <w:style w:type="character" w:styleId="Strong">
    <w:name w:val="Strong"/>
    <w:basedOn w:val="DefaultParagraphFont"/>
    <w:uiPriority w:val="22"/>
    <w:qFormat/>
    <w:rsid w:val="00871788"/>
    <w:rPr>
      <w:rFonts w:cs="Times New Roman"/>
      <w:b/>
      <w:bCs/>
    </w:rPr>
  </w:style>
  <w:style w:type="character" w:styleId="Emphasis">
    <w:name w:val="Emphasis"/>
    <w:basedOn w:val="DefaultParagraphFont"/>
    <w:uiPriority w:val="99"/>
    <w:qFormat/>
    <w:rsid w:val="00871788"/>
    <w:rPr>
      <w:rFonts w:cs="Times New Roman"/>
      <w:i/>
      <w:iCs/>
    </w:rPr>
  </w:style>
  <w:style w:type="paragraph" w:styleId="Header">
    <w:name w:val="header"/>
    <w:basedOn w:val="Normal"/>
    <w:link w:val="HeaderChar"/>
    <w:uiPriority w:val="99"/>
    <w:unhideWhenUsed/>
    <w:rsid w:val="00A12D31"/>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12D31"/>
  </w:style>
  <w:style w:type="paragraph" w:styleId="Footer">
    <w:name w:val="footer"/>
    <w:basedOn w:val="Normal"/>
    <w:link w:val="FooterChar"/>
    <w:uiPriority w:val="99"/>
    <w:unhideWhenUsed/>
    <w:rsid w:val="00A12D31"/>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12D31"/>
  </w:style>
  <w:style w:type="character" w:styleId="Hyperlink">
    <w:name w:val="Hyperlink"/>
    <w:uiPriority w:val="99"/>
    <w:rsid w:val="00A13BED"/>
    <w:rPr>
      <w:color w:val="0000FF"/>
      <w:u w:val="single"/>
    </w:rPr>
  </w:style>
  <w:style w:type="paragraph" w:styleId="BalloonText">
    <w:name w:val="Balloon Text"/>
    <w:basedOn w:val="Normal"/>
    <w:link w:val="BalloonTextChar"/>
    <w:uiPriority w:val="99"/>
    <w:semiHidden/>
    <w:unhideWhenUsed/>
    <w:rsid w:val="00D86AA3"/>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86AA3"/>
    <w:rPr>
      <w:rFonts w:ascii="Segoe UI" w:hAnsi="Segoe UI" w:cs="Segoe UI"/>
      <w:sz w:val="18"/>
      <w:szCs w:val="18"/>
    </w:rPr>
  </w:style>
  <w:style w:type="paragraph" w:styleId="NormalWeb">
    <w:name w:val="Normal (Web)"/>
    <w:basedOn w:val="Normal"/>
    <w:uiPriority w:val="99"/>
    <w:unhideWhenUsed/>
    <w:rsid w:val="00097142"/>
    <w:rPr>
      <w:rFonts w:eastAsiaTheme="minorHAnsi"/>
    </w:rPr>
  </w:style>
  <w:style w:type="character" w:styleId="PageNumber">
    <w:name w:val="page number"/>
    <w:rsid w:val="000B0030"/>
    <w:rPr>
      <w:lang w:val="en-US"/>
    </w:rPr>
  </w:style>
  <w:style w:type="paragraph" w:customStyle="1" w:styleId="Standard">
    <w:name w:val="Standard"/>
    <w:rsid w:val="000B0030"/>
    <w:pPr>
      <w:pBdr>
        <w:top w:val="nil"/>
        <w:left w:val="nil"/>
        <w:bottom w:val="nil"/>
        <w:right w:val="nil"/>
        <w:between w:val="nil"/>
        <w:bar w:val="nil"/>
      </w:pBdr>
      <w:suppressAutoHyphens/>
    </w:pPr>
    <w:rPr>
      <w:rFonts w:ascii="Arial" w:eastAsia="Arial Unicode MS" w:hAnsi="Arial" w:cs="Arial Unicode MS"/>
      <w:color w:val="000000"/>
      <w:kern w:val="3"/>
      <w:sz w:val="20"/>
      <w:szCs w:val="20"/>
      <w:u w:color="000000"/>
      <w:bdr w:val="nil"/>
    </w:rPr>
  </w:style>
  <w:style w:type="paragraph" w:customStyle="1" w:styleId="Default">
    <w:name w:val="Default"/>
    <w:rsid w:val="00B9701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eading1Char">
    <w:name w:val="Heading 1 Char"/>
    <w:basedOn w:val="DefaultParagraphFont"/>
    <w:link w:val="Heading1"/>
    <w:uiPriority w:val="9"/>
    <w:rsid w:val="009372F9"/>
    <w:rPr>
      <w:rFonts w:asciiTheme="majorHAnsi" w:eastAsia="Times New Roman" w:hAnsiTheme="majorHAnsi" w:cs="Times New Roman"/>
      <w:b/>
      <w:bCs/>
      <w:kern w:val="36"/>
      <w:szCs w:val="48"/>
    </w:rPr>
  </w:style>
  <w:style w:type="character" w:customStyle="1" w:styleId="delimiter">
    <w:name w:val="delimiter"/>
    <w:basedOn w:val="DefaultParagraphFont"/>
    <w:rsid w:val="00DF33E9"/>
  </w:style>
  <w:style w:type="character" w:customStyle="1" w:styleId="custom-item-renderer-title-status">
    <w:name w:val="custom-item-renderer-title-status"/>
    <w:basedOn w:val="DefaultParagraphFont"/>
    <w:rsid w:val="00DF33E9"/>
  </w:style>
  <w:style w:type="character" w:customStyle="1" w:styleId="UnresolvedMention1">
    <w:name w:val="Unresolved Mention1"/>
    <w:basedOn w:val="DefaultParagraphFont"/>
    <w:uiPriority w:val="99"/>
    <w:semiHidden/>
    <w:unhideWhenUsed/>
    <w:rsid w:val="0002781F"/>
    <w:rPr>
      <w:color w:val="605E5C"/>
      <w:shd w:val="clear" w:color="auto" w:fill="E1DFDD"/>
    </w:rPr>
  </w:style>
  <w:style w:type="character" w:customStyle="1" w:styleId="external">
    <w:name w:val="external"/>
    <w:basedOn w:val="DefaultParagraphFont"/>
    <w:rsid w:val="0002781F"/>
  </w:style>
  <w:style w:type="character" w:customStyle="1" w:styleId="screenreader-only">
    <w:name w:val="screenreader-only"/>
    <w:basedOn w:val="DefaultParagraphFont"/>
    <w:rsid w:val="0002781F"/>
  </w:style>
  <w:style w:type="paragraph" w:customStyle="1" w:styleId="p1">
    <w:name w:val="p1"/>
    <w:basedOn w:val="Normal"/>
    <w:rsid w:val="00DD0E18"/>
    <w:rPr>
      <w:rFonts w:ascii="Times" w:eastAsia="Arial Unicode MS" w:hAnsi="Times"/>
      <w:sz w:val="14"/>
      <w:szCs w:val="14"/>
    </w:rPr>
  </w:style>
  <w:style w:type="paragraph" w:styleId="Revision">
    <w:name w:val="Revision"/>
    <w:hidden/>
    <w:uiPriority w:val="99"/>
    <w:semiHidden/>
    <w:rsid w:val="00456D8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4731F"/>
    <w:rPr>
      <w:color w:val="800080" w:themeColor="followedHyperlink"/>
      <w:u w:val="single"/>
    </w:rPr>
  </w:style>
  <w:style w:type="character" w:customStyle="1" w:styleId="UnresolvedMention">
    <w:name w:val="Unresolved Mention"/>
    <w:basedOn w:val="DefaultParagraphFont"/>
    <w:uiPriority w:val="99"/>
    <w:semiHidden/>
    <w:unhideWhenUsed/>
    <w:rsid w:val="00A9461F"/>
    <w:rPr>
      <w:color w:val="605E5C"/>
      <w:shd w:val="clear" w:color="auto" w:fill="E1DFDD"/>
    </w:rPr>
  </w:style>
  <w:style w:type="character" w:customStyle="1" w:styleId="apple-converted-space">
    <w:name w:val="apple-converted-space"/>
    <w:basedOn w:val="DefaultParagraphFont"/>
    <w:rsid w:val="00A0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0653">
      <w:bodyDiv w:val="1"/>
      <w:marLeft w:val="0"/>
      <w:marRight w:val="0"/>
      <w:marTop w:val="0"/>
      <w:marBottom w:val="0"/>
      <w:divBdr>
        <w:top w:val="none" w:sz="0" w:space="0" w:color="auto"/>
        <w:left w:val="none" w:sz="0" w:space="0" w:color="auto"/>
        <w:bottom w:val="none" w:sz="0" w:space="0" w:color="auto"/>
        <w:right w:val="none" w:sz="0" w:space="0" w:color="auto"/>
      </w:divBdr>
    </w:div>
    <w:div w:id="210923365">
      <w:bodyDiv w:val="1"/>
      <w:marLeft w:val="0"/>
      <w:marRight w:val="0"/>
      <w:marTop w:val="0"/>
      <w:marBottom w:val="0"/>
      <w:divBdr>
        <w:top w:val="none" w:sz="0" w:space="0" w:color="auto"/>
        <w:left w:val="none" w:sz="0" w:space="0" w:color="auto"/>
        <w:bottom w:val="none" w:sz="0" w:space="0" w:color="auto"/>
        <w:right w:val="none" w:sz="0" w:space="0" w:color="auto"/>
      </w:divBdr>
    </w:div>
    <w:div w:id="318004390">
      <w:bodyDiv w:val="1"/>
      <w:marLeft w:val="0"/>
      <w:marRight w:val="0"/>
      <w:marTop w:val="0"/>
      <w:marBottom w:val="0"/>
      <w:divBdr>
        <w:top w:val="none" w:sz="0" w:space="0" w:color="auto"/>
        <w:left w:val="none" w:sz="0" w:space="0" w:color="auto"/>
        <w:bottom w:val="none" w:sz="0" w:space="0" w:color="auto"/>
        <w:right w:val="none" w:sz="0" w:space="0" w:color="auto"/>
      </w:divBdr>
      <w:divsChild>
        <w:div w:id="297149259">
          <w:marLeft w:val="0"/>
          <w:marRight w:val="0"/>
          <w:marTop w:val="0"/>
          <w:marBottom w:val="0"/>
          <w:divBdr>
            <w:top w:val="none" w:sz="0" w:space="0" w:color="auto"/>
            <w:left w:val="none" w:sz="0" w:space="0" w:color="auto"/>
            <w:bottom w:val="none" w:sz="0" w:space="0" w:color="auto"/>
            <w:right w:val="none" w:sz="0" w:space="0" w:color="auto"/>
          </w:divBdr>
          <w:divsChild>
            <w:div w:id="1775517040">
              <w:marLeft w:val="0"/>
              <w:marRight w:val="0"/>
              <w:marTop w:val="0"/>
              <w:marBottom w:val="0"/>
              <w:divBdr>
                <w:top w:val="none" w:sz="0" w:space="0" w:color="auto"/>
                <w:left w:val="none" w:sz="0" w:space="0" w:color="auto"/>
                <w:bottom w:val="none" w:sz="0" w:space="0" w:color="auto"/>
                <w:right w:val="none" w:sz="0" w:space="0" w:color="auto"/>
              </w:divBdr>
              <w:divsChild>
                <w:div w:id="7429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46202">
      <w:bodyDiv w:val="1"/>
      <w:marLeft w:val="0"/>
      <w:marRight w:val="0"/>
      <w:marTop w:val="0"/>
      <w:marBottom w:val="0"/>
      <w:divBdr>
        <w:top w:val="none" w:sz="0" w:space="0" w:color="auto"/>
        <w:left w:val="none" w:sz="0" w:space="0" w:color="auto"/>
        <w:bottom w:val="none" w:sz="0" w:space="0" w:color="auto"/>
        <w:right w:val="none" w:sz="0" w:space="0" w:color="auto"/>
      </w:divBdr>
    </w:div>
    <w:div w:id="403067605">
      <w:bodyDiv w:val="1"/>
      <w:marLeft w:val="0"/>
      <w:marRight w:val="0"/>
      <w:marTop w:val="0"/>
      <w:marBottom w:val="0"/>
      <w:divBdr>
        <w:top w:val="none" w:sz="0" w:space="0" w:color="auto"/>
        <w:left w:val="none" w:sz="0" w:space="0" w:color="auto"/>
        <w:bottom w:val="none" w:sz="0" w:space="0" w:color="auto"/>
        <w:right w:val="none" w:sz="0" w:space="0" w:color="auto"/>
      </w:divBdr>
    </w:div>
    <w:div w:id="418411213">
      <w:bodyDiv w:val="1"/>
      <w:marLeft w:val="0"/>
      <w:marRight w:val="0"/>
      <w:marTop w:val="0"/>
      <w:marBottom w:val="0"/>
      <w:divBdr>
        <w:top w:val="none" w:sz="0" w:space="0" w:color="auto"/>
        <w:left w:val="none" w:sz="0" w:space="0" w:color="auto"/>
        <w:bottom w:val="none" w:sz="0" w:space="0" w:color="auto"/>
        <w:right w:val="none" w:sz="0" w:space="0" w:color="auto"/>
      </w:divBdr>
    </w:div>
    <w:div w:id="486631510">
      <w:bodyDiv w:val="1"/>
      <w:marLeft w:val="0"/>
      <w:marRight w:val="0"/>
      <w:marTop w:val="0"/>
      <w:marBottom w:val="0"/>
      <w:divBdr>
        <w:top w:val="none" w:sz="0" w:space="0" w:color="auto"/>
        <w:left w:val="none" w:sz="0" w:space="0" w:color="auto"/>
        <w:bottom w:val="none" w:sz="0" w:space="0" w:color="auto"/>
        <w:right w:val="none" w:sz="0" w:space="0" w:color="auto"/>
      </w:divBdr>
    </w:div>
    <w:div w:id="599216034">
      <w:bodyDiv w:val="1"/>
      <w:marLeft w:val="0"/>
      <w:marRight w:val="0"/>
      <w:marTop w:val="0"/>
      <w:marBottom w:val="0"/>
      <w:divBdr>
        <w:top w:val="none" w:sz="0" w:space="0" w:color="auto"/>
        <w:left w:val="none" w:sz="0" w:space="0" w:color="auto"/>
        <w:bottom w:val="none" w:sz="0" w:space="0" w:color="auto"/>
        <w:right w:val="none" w:sz="0" w:space="0" w:color="auto"/>
      </w:divBdr>
    </w:div>
    <w:div w:id="602959642">
      <w:bodyDiv w:val="1"/>
      <w:marLeft w:val="0"/>
      <w:marRight w:val="0"/>
      <w:marTop w:val="0"/>
      <w:marBottom w:val="0"/>
      <w:divBdr>
        <w:top w:val="none" w:sz="0" w:space="0" w:color="auto"/>
        <w:left w:val="none" w:sz="0" w:space="0" w:color="auto"/>
        <w:bottom w:val="none" w:sz="0" w:space="0" w:color="auto"/>
        <w:right w:val="none" w:sz="0" w:space="0" w:color="auto"/>
      </w:divBdr>
    </w:div>
    <w:div w:id="671684945">
      <w:bodyDiv w:val="1"/>
      <w:marLeft w:val="0"/>
      <w:marRight w:val="0"/>
      <w:marTop w:val="0"/>
      <w:marBottom w:val="0"/>
      <w:divBdr>
        <w:top w:val="none" w:sz="0" w:space="0" w:color="auto"/>
        <w:left w:val="none" w:sz="0" w:space="0" w:color="auto"/>
        <w:bottom w:val="none" w:sz="0" w:space="0" w:color="auto"/>
        <w:right w:val="none" w:sz="0" w:space="0" w:color="auto"/>
      </w:divBdr>
    </w:div>
    <w:div w:id="716783136">
      <w:bodyDiv w:val="1"/>
      <w:marLeft w:val="0"/>
      <w:marRight w:val="0"/>
      <w:marTop w:val="0"/>
      <w:marBottom w:val="0"/>
      <w:divBdr>
        <w:top w:val="none" w:sz="0" w:space="0" w:color="auto"/>
        <w:left w:val="none" w:sz="0" w:space="0" w:color="auto"/>
        <w:bottom w:val="none" w:sz="0" w:space="0" w:color="auto"/>
        <w:right w:val="none" w:sz="0" w:space="0" w:color="auto"/>
      </w:divBdr>
    </w:div>
    <w:div w:id="736703150">
      <w:bodyDiv w:val="1"/>
      <w:marLeft w:val="0"/>
      <w:marRight w:val="0"/>
      <w:marTop w:val="0"/>
      <w:marBottom w:val="0"/>
      <w:divBdr>
        <w:top w:val="none" w:sz="0" w:space="0" w:color="auto"/>
        <w:left w:val="none" w:sz="0" w:space="0" w:color="auto"/>
        <w:bottom w:val="none" w:sz="0" w:space="0" w:color="auto"/>
        <w:right w:val="none" w:sz="0" w:space="0" w:color="auto"/>
      </w:divBdr>
    </w:div>
    <w:div w:id="885263477">
      <w:bodyDiv w:val="1"/>
      <w:marLeft w:val="0"/>
      <w:marRight w:val="0"/>
      <w:marTop w:val="0"/>
      <w:marBottom w:val="0"/>
      <w:divBdr>
        <w:top w:val="none" w:sz="0" w:space="0" w:color="auto"/>
        <w:left w:val="none" w:sz="0" w:space="0" w:color="auto"/>
        <w:bottom w:val="none" w:sz="0" w:space="0" w:color="auto"/>
        <w:right w:val="none" w:sz="0" w:space="0" w:color="auto"/>
      </w:divBdr>
    </w:div>
    <w:div w:id="946930544">
      <w:bodyDiv w:val="1"/>
      <w:marLeft w:val="0"/>
      <w:marRight w:val="0"/>
      <w:marTop w:val="0"/>
      <w:marBottom w:val="0"/>
      <w:divBdr>
        <w:top w:val="none" w:sz="0" w:space="0" w:color="auto"/>
        <w:left w:val="none" w:sz="0" w:space="0" w:color="auto"/>
        <w:bottom w:val="none" w:sz="0" w:space="0" w:color="auto"/>
        <w:right w:val="none" w:sz="0" w:space="0" w:color="auto"/>
      </w:divBdr>
      <w:divsChild>
        <w:div w:id="68619424">
          <w:marLeft w:val="0"/>
          <w:marRight w:val="0"/>
          <w:marTop w:val="0"/>
          <w:marBottom w:val="0"/>
          <w:divBdr>
            <w:top w:val="none" w:sz="0" w:space="0" w:color="auto"/>
            <w:left w:val="none" w:sz="0" w:space="0" w:color="auto"/>
            <w:bottom w:val="none" w:sz="0" w:space="0" w:color="auto"/>
            <w:right w:val="none" w:sz="0" w:space="0" w:color="auto"/>
          </w:divBdr>
        </w:div>
        <w:div w:id="845286082">
          <w:marLeft w:val="0"/>
          <w:marRight w:val="0"/>
          <w:marTop w:val="150"/>
          <w:marBottom w:val="150"/>
          <w:divBdr>
            <w:top w:val="none" w:sz="0" w:space="0" w:color="auto"/>
            <w:left w:val="none" w:sz="0" w:space="0" w:color="auto"/>
            <w:bottom w:val="none" w:sz="0" w:space="0" w:color="auto"/>
            <w:right w:val="none" w:sz="0" w:space="0" w:color="auto"/>
          </w:divBdr>
        </w:div>
        <w:div w:id="1912347708">
          <w:marLeft w:val="0"/>
          <w:marRight w:val="0"/>
          <w:marTop w:val="300"/>
          <w:marBottom w:val="150"/>
          <w:divBdr>
            <w:top w:val="none" w:sz="0" w:space="0" w:color="auto"/>
            <w:left w:val="none" w:sz="0" w:space="0" w:color="auto"/>
            <w:bottom w:val="none" w:sz="0" w:space="0" w:color="auto"/>
            <w:right w:val="none" w:sz="0" w:space="0" w:color="auto"/>
          </w:divBdr>
        </w:div>
      </w:divsChild>
    </w:div>
    <w:div w:id="1057973323">
      <w:bodyDiv w:val="1"/>
      <w:marLeft w:val="0"/>
      <w:marRight w:val="0"/>
      <w:marTop w:val="0"/>
      <w:marBottom w:val="0"/>
      <w:divBdr>
        <w:top w:val="none" w:sz="0" w:space="0" w:color="auto"/>
        <w:left w:val="none" w:sz="0" w:space="0" w:color="auto"/>
        <w:bottom w:val="none" w:sz="0" w:space="0" w:color="auto"/>
        <w:right w:val="none" w:sz="0" w:space="0" w:color="auto"/>
      </w:divBdr>
    </w:div>
    <w:div w:id="1076510176">
      <w:bodyDiv w:val="1"/>
      <w:marLeft w:val="0"/>
      <w:marRight w:val="0"/>
      <w:marTop w:val="0"/>
      <w:marBottom w:val="0"/>
      <w:divBdr>
        <w:top w:val="none" w:sz="0" w:space="0" w:color="auto"/>
        <w:left w:val="none" w:sz="0" w:space="0" w:color="auto"/>
        <w:bottom w:val="none" w:sz="0" w:space="0" w:color="auto"/>
        <w:right w:val="none" w:sz="0" w:space="0" w:color="auto"/>
      </w:divBdr>
    </w:div>
    <w:div w:id="1098015886">
      <w:bodyDiv w:val="1"/>
      <w:marLeft w:val="0"/>
      <w:marRight w:val="0"/>
      <w:marTop w:val="0"/>
      <w:marBottom w:val="0"/>
      <w:divBdr>
        <w:top w:val="none" w:sz="0" w:space="0" w:color="auto"/>
        <w:left w:val="none" w:sz="0" w:space="0" w:color="auto"/>
        <w:bottom w:val="none" w:sz="0" w:space="0" w:color="auto"/>
        <w:right w:val="none" w:sz="0" w:space="0" w:color="auto"/>
      </w:divBdr>
      <w:divsChild>
        <w:div w:id="886069990">
          <w:marLeft w:val="0"/>
          <w:marRight w:val="0"/>
          <w:marTop w:val="0"/>
          <w:marBottom w:val="0"/>
          <w:divBdr>
            <w:top w:val="none" w:sz="0" w:space="0" w:color="auto"/>
            <w:left w:val="none" w:sz="0" w:space="0" w:color="auto"/>
            <w:bottom w:val="none" w:sz="0" w:space="0" w:color="auto"/>
            <w:right w:val="none" w:sz="0" w:space="0" w:color="auto"/>
          </w:divBdr>
        </w:div>
      </w:divsChild>
    </w:div>
    <w:div w:id="1118062275">
      <w:bodyDiv w:val="1"/>
      <w:marLeft w:val="0"/>
      <w:marRight w:val="0"/>
      <w:marTop w:val="0"/>
      <w:marBottom w:val="0"/>
      <w:divBdr>
        <w:top w:val="none" w:sz="0" w:space="0" w:color="auto"/>
        <w:left w:val="none" w:sz="0" w:space="0" w:color="auto"/>
        <w:bottom w:val="none" w:sz="0" w:space="0" w:color="auto"/>
        <w:right w:val="none" w:sz="0" w:space="0" w:color="auto"/>
      </w:divBdr>
    </w:div>
    <w:div w:id="1118526429">
      <w:bodyDiv w:val="1"/>
      <w:marLeft w:val="0"/>
      <w:marRight w:val="0"/>
      <w:marTop w:val="0"/>
      <w:marBottom w:val="0"/>
      <w:divBdr>
        <w:top w:val="none" w:sz="0" w:space="0" w:color="auto"/>
        <w:left w:val="none" w:sz="0" w:space="0" w:color="auto"/>
        <w:bottom w:val="none" w:sz="0" w:space="0" w:color="auto"/>
        <w:right w:val="none" w:sz="0" w:space="0" w:color="auto"/>
      </w:divBdr>
    </w:div>
    <w:div w:id="1159729821">
      <w:bodyDiv w:val="1"/>
      <w:marLeft w:val="0"/>
      <w:marRight w:val="0"/>
      <w:marTop w:val="0"/>
      <w:marBottom w:val="0"/>
      <w:divBdr>
        <w:top w:val="none" w:sz="0" w:space="0" w:color="auto"/>
        <w:left w:val="none" w:sz="0" w:space="0" w:color="auto"/>
        <w:bottom w:val="none" w:sz="0" w:space="0" w:color="auto"/>
        <w:right w:val="none" w:sz="0" w:space="0" w:color="auto"/>
      </w:divBdr>
    </w:div>
    <w:div w:id="1207718120">
      <w:bodyDiv w:val="1"/>
      <w:marLeft w:val="0"/>
      <w:marRight w:val="0"/>
      <w:marTop w:val="0"/>
      <w:marBottom w:val="0"/>
      <w:divBdr>
        <w:top w:val="none" w:sz="0" w:space="0" w:color="auto"/>
        <w:left w:val="none" w:sz="0" w:space="0" w:color="auto"/>
        <w:bottom w:val="none" w:sz="0" w:space="0" w:color="auto"/>
        <w:right w:val="none" w:sz="0" w:space="0" w:color="auto"/>
      </w:divBdr>
    </w:div>
    <w:div w:id="1383216486">
      <w:bodyDiv w:val="1"/>
      <w:marLeft w:val="0"/>
      <w:marRight w:val="0"/>
      <w:marTop w:val="0"/>
      <w:marBottom w:val="0"/>
      <w:divBdr>
        <w:top w:val="none" w:sz="0" w:space="0" w:color="auto"/>
        <w:left w:val="none" w:sz="0" w:space="0" w:color="auto"/>
        <w:bottom w:val="none" w:sz="0" w:space="0" w:color="auto"/>
        <w:right w:val="none" w:sz="0" w:space="0" w:color="auto"/>
      </w:divBdr>
    </w:div>
    <w:div w:id="1434667577">
      <w:bodyDiv w:val="1"/>
      <w:marLeft w:val="0"/>
      <w:marRight w:val="0"/>
      <w:marTop w:val="0"/>
      <w:marBottom w:val="0"/>
      <w:divBdr>
        <w:top w:val="none" w:sz="0" w:space="0" w:color="auto"/>
        <w:left w:val="none" w:sz="0" w:space="0" w:color="auto"/>
        <w:bottom w:val="none" w:sz="0" w:space="0" w:color="auto"/>
        <w:right w:val="none" w:sz="0" w:space="0" w:color="auto"/>
      </w:divBdr>
    </w:div>
    <w:div w:id="1469738072">
      <w:bodyDiv w:val="1"/>
      <w:marLeft w:val="0"/>
      <w:marRight w:val="0"/>
      <w:marTop w:val="0"/>
      <w:marBottom w:val="0"/>
      <w:divBdr>
        <w:top w:val="none" w:sz="0" w:space="0" w:color="auto"/>
        <w:left w:val="none" w:sz="0" w:space="0" w:color="auto"/>
        <w:bottom w:val="none" w:sz="0" w:space="0" w:color="auto"/>
        <w:right w:val="none" w:sz="0" w:space="0" w:color="auto"/>
      </w:divBdr>
    </w:div>
    <w:div w:id="1476292412">
      <w:bodyDiv w:val="1"/>
      <w:marLeft w:val="0"/>
      <w:marRight w:val="0"/>
      <w:marTop w:val="0"/>
      <w:marBottom w:val="0"/>
      <w:divBdr>
        <w:top w:val="none" w:sz="0" w:space="0" w:color="auto"/>
        <w:left w:val="none" w:sz="0" w:space="0" w:color="auto"/>
        <w:bottom w:val="none" w:sz="0" w:space="0" w:color="auto"/>
        <w:right w:val="none" w:sz="0" w:space="0" w:color="auto"/>
      </w:divBdr>
    </w:div>
    <w:div w:id="1482847894">
      <w:bodyDiv w:val="1"/>
      <w:marLeft w:val="0"/>
      <w:marRight w:val="0"/>
      <w:marTop w:val="0"/>
      <w:marBottom w:val="0"/>
      <w:divBdr>
        <w:top w:val="none" w:sz="0" w:space="0" w:color="auto"/>
        <w:left w:val="none" w:sz="0" w:space="0" w:color="auto"/>
        <w:bottom w:val="none" w:sz="0" w:space="0" w:color="auto"/>
        <w:right w:val="none" w:sz="0" w:space="0" w:color="auto"/>
      </w:divBdr>
    </w:div>
    <w:div w:id="1531454695">
      <w:bodyDiv w:val="1"/>
      <w:marLeft w:val="0"/>
      <w:marRight w:val="0"/>
      <w:marTop w:val="0"/>
      <w:marBottom w:val="0"/>
      <w:divBdr>
        <w:top w:val="none" w:sz="0" w:space="0" w:color="auto"/>
        <w:left w:val="none" w:sz="0" w:space="0" w:color="auto"/>
        <w:bottom w:val="none" w:sz="0" w:space="0" w:color="auto"/>
        <w:right w:val="none" w:sz="0" w:space="0" w:color="auto"/>
      </w:divBdr>
    </w:div>
    <w:div w:id="1649164675">
      <w:bodyDiv w:val="1"/>
      <w:marLeft w:val="0"/>
      <w:marRight w:val="0"/>
      <w:marTop w:val="0"/>
      <w:marBottom w:val="0"/>
      <w:divBdr>
        <w:top w:val="none" w:sz="0" w:space="0" w:color="auto"/>
        <w:left w:val="none" w:sz="0" w:space="0" w:color="auto"/>
        <w:bottom w:val="none" w:sz="0" w:space="0" w:color="auto"/>
        <w:right w:val="none" w:sz="0" w:space="0" w:color="auto"/>
      </w:divBdr>
    </w:div>
    <w:div w:id="1688020760">
      <w:bodyDiv w:val="1"/>
      <w:marLeft w:val="0"/>
      <w:marRight w:val="0"/>
      <w:marTop w:val="0"/>
      <w:marBottom w:val="0"/>
      <w:divBdr>
        <w:top w:val="none" w:sz="0" w:space="0" w:color="auto"/>
        <w:left w:val="none" w:sz="0" w:space="0" w:color="auto"/>
        <w:bottom w:val="none" w:sz="0" w:space="0" w:color="auto"/>
        <w:right w:val="none" w:sz="0" w:space="0" w:color="auto"/>
      </w:divBdr>
    </w:div>
    <w:div w:id="1782796270">
      <w:bodyDiv w:val="1"/>
      <w:marLeft w:val="0"/>
      <w:marRight w:val="0"/>
      <w:marTop w:val="0"/>
      <w:marBottom w:val="0"/>
      <w:divBdr>
        <w:top w:val="none" w:sz="0" w:space="0" w:color="auto"/>
        <w:left w:val="none" w:sz="0" w:space="0" w:color="auto"/>
        <w:bottom w:val="none" w:sz="0" w:space="0" w:color="auto"/>
        <w:right w:val="none" w:sz="0" w:space="0" w:color="auto"/>
      </w:divBdr>
    </w:div>
    <w:div w:id="1802075241">
      <w:bodyDiv w:val="1"/>
      <w:marLeft w:val="0"/>
      <w:marRight w:val="0"/>
      <w:marTop w:val="0"/>
      <w:marBottom w:val="0"/>
      <w:divBdr>
        <w:top w:val="none" w:sz="0" w:space="0" w:color="auto"/>
        <w:left w:val="none" w:sz="0" w:space="0" w:color="auto"/>
        <w:bottom w:val="none" w:sz="0" w:space="0" w:color="auto"/>
        <w:right w:val="none" w:sz="0" w:space="0" w:color="auto"/>
      </w:divBdr>
    </w:div>
    <w:div w:id="1835796335">
      <w:bodyDiv w:val="1"/>
      <w:marLeft w:val="0"/>
      <w:marRight w:val="0"/>
      <w:marTop w:val="0"/>
      <w:marBottom w:val="0"/>
      <w:divBdr>
        <w:top w:val="none" w:sz="0" w:space="0" w:color="auto"/>
        <w:left w:val="none" w:sz="0" w:space="0" w:color="auto"/>
        <w:bottom w:val="none" w:sz="0" w:space="0" w:color="auto"/>
        <w:right w:val="none" w:sz="0" w:space="0" w:color="auto"/>
      </w:divBdr>
    </w:div>
    <w:div w:id="1927611036">
      <w:bodyDiv w:val="1"/>
      <w:marLeft w:val="0"/>
      <w:marRight w:val="0"/>
      <w:marTop w:val="0"/>
      <w:marBottom w:val="0"/>
      <w:divBdr>
        <w:top w:val="none" w:sz="0" w:space="0" w:color="auto"/>
        <w:left w:val="none" w:sz="0" w:space="0" w:color="auto"/>
        <w:bottom w:val="none" w:sz="0" w:space="0" w:color="auto"/>
        <w:right w:val="none" w:sz="0" w:space="0" w:color="auto"/>
      </w:divBdr>
    </w:div>
    <w:div w:id="2064792155">
      <w:bodyDiv w:val="1"/>
      <w:marLeft w:val="0"/>
      <w:marRight w:val="0"/>
      <w:marTop w:val="0"/>
      <w:marBottom w:val="0"/>
      <w:divBdr>
        <w:top w:val="none" w:sz="0" w:space="0" w:color="auto"/>
        <w:left w:val="none" w:sz="0" w:space="0" w:color="auto"/>
        <w:bottom w:val="none" w:sz="0" w:space="0" w:color="auto"/>
        <w:right w:val="none" w:sz="0" w:space="0" w:color="auto"/>
      </w:divBdr>
    </w:div>
    <w:div w:id="211432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pdesk@una.edu" TargetMode="External"/><Relationship Id="rId18" Type="http://schemas.openxmlformats.org/officeDocument/2006/relationships/hyperlink" Target="https://www.una.edu/disability-support/" TargetMode="External"/><Relationship Id="rId26" Type="http://schemas.openxmlformats.org/officeDocument/2006/relationships/hyperlink" Target="https://www.acoe.us/" TargetMode="External"/><Relationship Id="rId3" Type="http://schemas.openxmlformats.org/officeDocument/2006/relationships/styles" Target="styles.xml"/><Relationship Id="rId21" Type="http://schemas.openxmlformats.org/officeDocument/2006/relationships/hyperlink" Target="https://www.una.edu/student-conduct/policies/academic-honesty.html" TargetMode="External"/><Relationship Id="rId7" Type="http://schemas.openxmlformats.org/officeDocument/2006/relationships/endnotes" Target="endnotes.xml"/><Relationship Id="rId12" Type="http://schemas.openxmlformats.org/officeDocument/2006/relationships/hyperlink" Target="https://una.edu/library/" TargetMode="External"/><Relationship Id="rId17" Type="http://schemas.openxmlformats.org/officeDocument/2006/relationships/hyperlink" Target="https://www.una.edu/its/freeOffice.html" TargetMode="External"/><Relationship Id="rId25" Type="http://schemas.openxmlformats.org/officeDocument/2006/relationships/hyperlink" Target="https://www.aaeteachers.org/" TargetMode="External"/><Relationship Id="rId2" Type="http://schemas.openxmlformats.org/officeDocument/2006/relationships/numbering" Target="numbering.xml"/><Relationship Id="rId16" Type="http://schemas.openxmlformats.org/officeDocument/2006/relationships/hyperlink" Target="https://www.una.edu/its/unaportal-info--faq/index.html" TargetMode="External"/><Relationship Id="rId20" Type="http://schemas.openxmlformats.org/officeDocument/2006/relationships/hyperlink" Target="https://www.una.edu/titleix/resources/title-ix-resourc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na.edu/c.php?g=954256&amp;p=6885302" TargetMode="External"/><Relationship Id="rId24" Type="http://schemas.openxmlformats.org/officeDocument/2006/relationships/hyperlink" Target="http://www.nea.org/" TargetMode="External"/><Relationship Id="rId5" Type="http://schemas.openxmlformats.org/officeDocument/2006/relationships/webSettings" Target="webSettings.xml"/><Relationship Id="rId15" Type="http://schemas.openxmlformats.org/officeDocument/2006/relationships/hyperlink" Target="https://www.una.edu/distance/help/"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www.alsde.edu/sec/ee/Documents/Alabama_Educator_Code_of_Ethics.pdf" TargetMode="External"/><Relationship Id="rId19" Type="http://schemas.openxmlformats.org/officeDocument/2006/relationships/hyperlink" Target="http://www.una.edu/titleix" TargetMode="External"/><Relationship Id="rId4" Type="http://schemas.openxmlformats.org/officeDocument/2006/relationships/settings" Target="settings.xml"/><Relationship Id="rId9" Type="http://schemas.openxmlformats.org/officeDocument/2006/relationships/hyperlink" Target="https://www.naeyc.org/sites/default/files/globally-shared/downloads/PDFs/resources/position-statements/Ethics%20Position%20Statement2011_09202013update.pdf" TargetMode="External"/><Relationship Id="rId14" Type="http://schemas.openxmlformats.org/officeDocument/2006/relationships/hyperlink" Target="https://www.una.edu/its/" TargetMode="External"/><Relationship Id="rId22" Type="http://schemas.openxmlformats.org/officeDocument/2006/relationships/hyperlink" Target="https://www.una.edu/emergency-management/building-evacuation-procedures.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1625-C3B9-4AB5-8ABE-3B4DA4FA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Whitten</dc:creator>
  <cp:keywords/>
  <dc:description/>
  <cp:lastModifiedBy>Li, Jing</cp:lastModifiedBy>
  <cp:revision>3</cp:revision>
  <cp:lastPrinted>2018-08-22T06:54:00Z</cp:lastPrinted>
  <dcterms:created xsi:type="dcterms:W3CDTF">2020-05-27T17:34:00Z</dcterms:created>
  <dcterms:modified xsi:type="dcterms:W3CDTF">2020-06-15T19:25:00Z</dcterms:modified>
</cp:coreProperties>
</file>